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服务器配置要求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服务器软硬件运行配置的基本要求如下: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(一)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CPU:采用国产自研CPU，物理核数&gt;64核;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(二)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内存&gt;256GB;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(三)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存储空间:&gt;1T，存储介质类型:SSD;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(四)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配置双网卡，方便连接院内网络环境和外部网络;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(五)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GPU卡或NPU支持:可选配备GPU或NPU卡，便于提高AI算法计算速度和准确性，推荐传染病病例数量多的医院选配;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(六)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操作系统:使用麒麟、欧拉、统信等国产操作系统的服务器版;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(七)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数据库支持:前置软件统一配备了OpenGauss或同等架构的数据库，服务器需支持运行此架构数据库</w:t>
      </w:r>
    </w:p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lang w:eastAsia="zh-CN"/>
        </w:rPr>
        <w:t>）、</w:t>
      </w:r>
      <w:r>
        <w:rPr>
          <w:rFonts w:hint="eastAsia" w:ascii="微软雅黑" w:hAnsi="微软雅黑" w:eastAsia="微软雅黑" w:cs="微软雅黑"/>
          <w:lang w:val="en-US" w:eastAsia="zh-CN"/>
        </w:rPr>
        <w:t>预装要求（六）所述的操作系统和国产办公软件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2QyYWRlNzM3OGE4NDgyNmFiNmQ5YmIyOGRhMzIifQ=="/>
  </w:docVars>
  <w:rsids>
    <w:rsidRoot w:val="37D8335D"/>
    <w:rsid w:val="00B46918"/>
    <w:rsid w:val="04350ACA"/>
    <w:rsid w:val="05F96B7B"/>
    <w:rsid w:val="12422CE1"/>
    <w:rsid w:val="226766AC"/>
    <w:rsid w:val="28922533"/>
    <w:rsid w:val="37D8335D"/>
    <w:rsid w:val="5B2D07A3"/>
    <w:rsid w:val="643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2024-04-09T02:25:00Z</dcterms:created>
  <dc:creator>Yuan</dc:creator>
  <cp:lastModifiedBy>Yuan</cp:lastModifiedBy>
  <dcterms:modified xsi:type="dcterms:W3CDTF">2024-04-09T02:44:50Z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338B0E734DAB42B39458A62B7CC18F90_11</vt:lpwstr>
  </property>
</Properties>
</file>