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02219">
      <w:pPr>
        <w:widowControl/>
        <w:jc w:val="center"/>
        <w:rPr>
          <w:rFonts w:ascii="宋体" w:hAnsi="宋体"/>
        </w:rPr>
      </w:pPr>
    </w:p>
    <w:p w14:paraId="043C3F5F">
      <w:pPr>
        <w:widowControl/>
        <w:jc w:val="center"/>
        <w:rPr>
          <w:rFonts w:ascii="宋体" w:hAnsi="宋体"/>
        </w:rPr>
      </w:pPr>
    </w:p>
    <w:p w14:paraId="0A67A41E">
      <w:pPr>
        <w:spacing w:after="326" w:afterLines="100"/>
        <w:jc w:val="center"/>
        <w:rPr>
          <w:rFonts w:ascii="宋体" w:hAnsi="宋体"/>
          <w:sz w:val="52"/>
          <w:szCs w:val="52"/>
        </w:rPr>
      </w:pPr>
      <w:r>
        <w:rPr>
          <w:rFonts w:hint="eastAsia" w:ascii="宋体" w:hAnsi="宋体"/>
          <w:sz w:val="44"/>
          <w:szCs w:val="44"/>
          <w:lang w:val="en-US" w:eastAsia="zh-CN"/>
        </w:rPr>
        <w:t>移动医疗护理系统维保服务需求</w:t>
      </w:r>
    </w:p>
    <w:p w14:paraId="76C02F73">
      <w:pPr>
        <w:pStyle w:val="3"/>
        <w:numPr>
          <w:ilvl w:val="0"/>
          <w:numId w:val="0"/>
        </w:numPr>
        <w:rPr>
          <w:rFonts w:ascii="宋体" w:hAnsi="宋体"/>
        </w:rPr>
      </w:pPr>
      <w:bookmarkStart w:id="0" w:name="_Toc76568401"/>
      <w:r>
        <w:rPr>
          <w:rFonts w:hint="eastAsia" w:ascii="宋体" w:hAnsi="宋体"/>
        </w:rPr>
        <w:t>一、项目背景</w:t>
      </w:r>
      <w:bookmarkEnd w:id="0"/>
    </w:p>
    <w:p w14:paraId="7967EDD2">
      <w:pPr>
        <w:adjustRightInd w:val="0"/>
        <w:snapToGrid w:val="0"/>
        <w:ind w:firstLine="482"/>
        <w:rPr>
          <w:rFonts w:ascii="宋体" w:hAnsi="宋体"/>
        </w:rPr>
      </w:pPr>
      <w:r>
        <w:rPr>
          <w:rFonts w:hint="eastAsia" w:ascii="宋体" w:hAnsi="宋体"/>
          <w:lang w:val="en-US" w:eastAsia="zh-CN"/>
        </w:rPr>
        <w:t>成都市公共卫生临床医疗中心</w:t>
      </w:r>
      <w:r>
        <w:rPr>
          <w:rFonts w:hint="eastAsia" w:ascii="宋体" w:hAnsi="宋体"/>
        </w:rPr>
        <w:t>医院</w:t>
      </w:r>
      <w:r>
        <w:rPr>
          <w:rFonts w:hint="eastAsia" w:ascii="宋体" w:hAnsi="宋体"/>
          <w:lang w:val="en-US" w:eastAsia="zh-CN"/>
        </w:rPr>
        <w:t>于</w:t>
      </w:r>
      <w:r>
        <w:rPr>
          <w:rFonts w:hint="eastAsia" w:ascii="宋体" w:hAnsi="宋体"/>
        </w:rPr>
        <w:t>2</w:t>
      </w:r>
      <w:r>
        <w:rPr>
          <w:rFonts w:ascii="宋体" w:hAnsi="宋体"/>
        </w:rPr>
        <w:t>0</w:t>
      </w:r>
      <w:r>
        <w:rPr>
          <w:rFonts w:hint="eastAsia" w:ascii="宋体" w:hAnsi="宋体"/>
          <w:lang w:val="en-US" w:eastAsia="zh-CN"/>
        </w:rPr>
        <w:t>21</w:t>
      </w:r>
      <w:r>
        <w:rPr>
          <w:rFonts w:hint="eastAsia" w:ascii="宋体" w:hAnsi="宋体"/>
        </w:rPr>
        <w:t>年通过公开招标的形式，采购了</w:t>
      </w:r>
      <w:r>
        <w:rPr>
          <w:rFonts w:hint="eastAsia" w:ascii="宋体" w:hAnsi="宋体"/>
          <w:lang w:val="en-US" w:eastAsia="zh-CN"/>
        </w:rPr>
        <w:t>杭州医惠科技有限公司</w:t>
      </w:r>
      <w:r>
        <w:rPr>
          <w:rFonts w:hint="eastAsia" w:ascii="宋体" w:hAnsi="宋体"/>
        </w:rPr>
        <w:t>的移动护理信息系统</w:t>
      </w:r>
      <w:r>
        <w:rPr>
          <w:rFonts w:hint="eastAsia" w:ascii="宋体" w:hAnsi="宋体"/>
          <w:lang w:val="en-US" w:eastAsia="zh-CN"/>
        </w:rPr>
        <w:t>、护理管理系统、护士站白板系统</w:t>
      </w:r>
      <w:r>
        <w:rPr>
          <w:rFonts w:hint="eastAsia" w:ascii="宋体" w:hAnsi="宋体"/>
        </w:rPr>
        <w:t>，本次</w:t>
      </w:r>
      <w:r>
        <w:rPr>
          <w:rFonts w:hint="eastAsia" w:ascii="宋体" w:hAnsi="宋体"/>
          <w:lang w:eastAsia="zh-CN"/>
        </w:rPr>
        <w:t>供应商</w:t>
      </w:r>
      <w:r>
        <w:rPr>
          <w:rFonts w:hint="eastAsia" w:ascii="宋体" w:hAnsi="宋体"/>
        </w:rPr>
        <w:t>将通过对</w:t>
      </w:r>
      <w:r>
        <w:rPr>
          <w:rFonts w:hint="eastAsia" w:ascii="宋体" w:hAnsi="宋体"/>
          <w:lang w:val="en-US" w:eastAsia="zh-CN"/>
        </w:rPr>
        <w:t>我院</w:t>
      </w:r>
      <w:r>
        <w:rPr>
          <w:rFonts w:hint="eastAsia" w:ascii="宋体" w:hAnsi="宋体"/>
        </w:rPr>
        <w:t>移动护理信息系统</w:t>
      </w:r>
      <w:r>
        <w:rPr>
          <w:rFonts w:hint="eastAsia" w:ascii="宋体" w:hAnsi="宋体"/>
          <w:lang w:val="en-US" w:eastAsia="zh-CN"/>
        </w:rPr>
        <w:t>等</w:t>
      </w:r>
      <w:r>
        <w:rPr>
          <w:rFonts w:hint="eastAsia" w:ascii="宋体" w:hAnsi="宋体"/>
        </w:rPr>
        <w:t>软件维护，保障移动护理信息系统</w:t>
      </w:r>
      <w:r>
        <w:rPr>
          <w:rFonts w:hint="eastAsia" w:ascii="宋体" w:hAnsi="宋体"/>
          <w:lang w:val="en-US" w:eastAsia="zh-CN"/>
        </w:rPr>
        <w:t>等</w:t>
      </w:r>
      <w:r>
        <w:rPr>
          <w:rFonts w:hint="eastAsia" w:ascii="宋体" w:hAnsi="宋体"/>
        </w:rPr>
        <w:t>的稳定运行，并针对临床护理服务及管理的实际需要不断完善优化，进一步提高护理工作效率，提供更优质的护理服务，让患者更</w:t>
      </w:r>
      <w:bookmarkStart w:id="26" w:name="_GoBack"/>
      <w:bookmarkEnd w:id="26"/>
      <w:r>
        <w:rPr>
          <w:rFonts w:hint="eastAsia" w:ascii="宋体" w:hAnsi="宋体"/>
        </w:rPr>
        <w:t>满意，努力提高医院的综合管理水平</w:t>
      </w:r>
    </w:p>
    <w:p w14:paraId="0DFC8A5E">
      <w:pPr>
        <w:pStyle w:val="3"/>
        <w:numPr>
          <w:ilvl w:val="0"/>
          <w:numId w:val="0"/>
        </w:numPr>
        <w:rPr>
          <w:rFonts w:ascii="宋体" w:hAnsi="宋体"/>
        </w:rPr>
      </w:pPr>
      <w:bookmarkStart w:id="1" w:name="_Toc76568402"/>
      <w:r>
        <w:rPr>
          <w:rFonts w:hint="eastAsia" w:ascii="宋体" w:hAnsi="宋体"/>
        </w:rPr>
        <w:t>二、售后服务方案</w:t>
      </w:r>
      <w:bookmarkEnd w:id="1"/>
    </w:p>
    <w:p w14:paraId="43066CEF">
      <w:pPr>
        <w:adjustRightInd w:val="0"/>
        <w:snapToGrid w:val="0"/>
        <w:ind w:firstLine="482"/>
        <w:rPr>
          <w:rFonts w:ascii="宋体" w:hAnsi="宋体"/>
        </w:rPr>
      </w:pPr>
      <w:r>
        <w:rPr>
          <w:rFonts w:hint="eastAsia" w:ascii="宋体" w:hAnsi="宋体"/>
        </w:rPr>
        <w:t>在项目售后过程中，</w:t>
      </w:r>
      <w:r>
        <w:rPr>
          <w:rFonts w:hint="eastAsia" w:ascii="宋体" w:hAnsi="宋体"/>
          <w:lang w:eastAsia="zh-CN"/>
        </w:rPr>
        <w:t>供应商</w:t>
      </w:r>
      <w:r>
        <w:rPr>
          <w:rFonts w:hint="eastAsia" w:ascii="宋体" w:hAnsi="宋体"/>
        </w:rPr>
        <w:t>将始终注重系统的维护服务方案，充分保障在维护期内（包括免费质保期内和质保期外）</w:t>
      </w:r>
      <w:r>
        <w:rPr>
          <w:rFonts w:hint="eastAsia" w:ascii="宋体" w:hAnsi="宋体"/>
          <w:lang w:eastAsia="zh-CN"/>
        </w:rPr>
        <w:t>医院</w:t>
      </w:r>
      <w:r>
        <w:rPr>
          <w:rFonts w:hint="eastAsia" w:ascii="宋体" w:hAnsi="宋体"/>
        </w:rPr>
        <w:t>享受到</w:t>
      </w:r>
      <w:r>
        <w:rPr>
          <w:rFonts w:hint="eastAsia" w:ascii="宋体" w:hAnsi="宋体"/>
          <w:lang w:eastAsia="zh-CN"/>
        </w:rPr>
        <w:t>服务商</w:t>
      </w:r>
      <w:r>
        <w:rPr>
          <w:rFonts w:hint="eastAsia" w:ascii="宋体" w:hAnsi="宋体"/>
        </w:rPr>
        <w:t>的专业售后系统运行维护服务。</w:t>
      </w:r>
      <w:r>
        <w:rPr>
          <w:rFonts w:hint="eastAsia" w:ascii="宋体" w:hAnsi="宋体"/>
          <w:lang w:eastAsia="zh-CN"/>
        </w:rPr>
        <w:t>医院</w:t>
      </w:r>
      <w:r>
        <w:rPr>
          <w:rFonts w:hint="eastAsia" w:ascii="宋体" w:hAnsi="宋体"/>
        </w:rPr>
        <w:t>可以通过</w:t>
      </w:r>
      <w:r>
        <w:rPr>
          <w:rFonts w:hint="eastAsia" w:ascii="宋体" w:hAnsi="宋体"/>
          <w:lang w:eastAsia="zh-CN"/>
        </w:rPr>
        <w:t>供应商医院</w:t>
      </w:r>
      <w:r>
        <w:rPr>
          <w:rFonts w:hint="eastAsia" w:ascii="宋体" w:hAnsi="宋体"/>
        </w:rPr>
        <w:t>服务部的售后服务电话，和本项目公司指派项目经理服务电话，随时要求</w:t>
      </w:r>
      <w:r>
        <w:rPr>
          <w:rFonts w:hint="eastAsia" w:ascii="宋体" w:hAnsi="宋体"/>
          <w:lang w:val="en-US" w:eastAsia="zh-CN"/>
        </w:rPr>
        <w:t>供应商</w:t>
      </w:r>
      <w:r>
        <w:rPr>
          <w:rFonts w:hint="eastAsia" w:ascii="宋体" w:hAnsi="宋体"/>
        </w:rPr>
        <w:t>提供技术服务支持。</w:t>
      </w:r>
    </w:p>
    <w:p w14:paraId="68AFCC18">
      <w:pPr>
        <w:adjustRightInd w:val="0"/>
        <w:snapToGrid w:val="0"/>
        <w:ind w:firstLine="482"/>
        <w:rPr>
          <w:rFonts w:ascii="宋体" w:hAnsi="宋体"/>
        </w:rPr>
      </w:pPr>
      <w:r>
        <w:rPr>
          <w:rFonts w:hint="eastAsia" w:ascii="宋体" w:hAnsi="宋体"/>
        </w:rPr>
        <w:t>对于</w:t>
      </w:r>
      <w:r>
        <w:rPr>
          <w:rFonts w:hint="eastAsia" w:ascii="宋体" w:hAnsi="宋体"/>
          <w:lang w:val="en-US" w:eastAsia="zh-CN"/>
        </w:rPr>
        <w:t>每个科室</w:t>
      </w:r>
      <w:r>
        <w:rPr>
          <w:rFonts w:hint="eastAsia" w:ascii="宋体" w:hAnsi="宋体"/>
        </w:rPr>
        <w:t>，</w:t>
      </w:r>
      <w:r>
        <w:rPr>
          <w:rFonts w:hint="eastAsia" w:ascii="宋体" w:hAnsi="宋体"/>
          <w:lang w:eastAsia="zh-CN"/>
        </w:rPr>
        <w:t>供应商</w:t>
      </w:r>
      <w:r>
        <w:rPr>
          <w:rFonts w:hint="eastAsia" w:ascii="宋体" w:hAnsi="宋体"/>
        </w:rPr>
        <w:t>都要详细了解和分析不同需要和环境，为他们提供最完善的技术方案和优良的售后服务。</w:t>
      </w:r>
      <w:r>
        <w:rPr>
          <w:rFonts w:hint="eastAsia" w:ascii="宋体" w:hAnsi="宋体"/>
          <w:lang w:eastAsia="zh-CN"/>
        </w:rPr>
        <w:t>供应商</w:t>
      </w:r>
      <w:r>
        <w:rPr>
          <w:rFonts w:hint="eastAsia" w:ascii="宋体" w:hAnsi="宋体"/>
          <w:lang w:val="en-US" w:eastAsia="zh-CN"/>
        </w:rPr>
        <w:t>需要</w:t>
      </w:r>
      <w:r>
        <w:rPr>
          <w:rFonts w:hint="eastAsia" w:ascii="宋体" w:hAnsi="宋体"/>
        </w:rPr>
        <w:t>非常重视</w:t>
      </w:r>
      <w:r>
        <w:rPr>
          <w:rFonts w:hint="eastAsia" w:ascii="宋体" w:hAnsi="宋体"/>
          <w:lang w:eastAsia="zh-CN"/>
        </w:rPr>
        <w:t>医院</w:t>
      </w:r>
      <w:r>
        <w:rPr>
          <w:rFonts w:hint="eastAsia" w:ascii="宋体" w:hAnsi="宋体"/>
        </w:rPr>
        <w:t>系统的有效运行，同时积极关注软件系统的</w:t>
      </w:r>
      <w:r>
        <w:rPr>
          <w:rFonts w:hint="eastAsia" w:ascii="宋体" w:hAnsi="宋体"/>
          <w:lang w:eastAsia="zh-CN"/>
        </w:rPr>
        <w:t>医院</w:t>
      </w:r>
      <w:r>
        <w:rPr>
          <w:rFonts w:hint="eastAsia" w:ascii="宋体" w:hAnsi="宋体"/>
        </w:rPr>
        <w:t>使用体验，在为</w:t>
      </w:r>
      <w:r>
        <w:rPr>
          <w:rFonts w:hint="eastAsia" w:ascii="宋体" w:hAnsi="宋体"/>
          <w:lang w:eastAsia="zh-CN"/>
        </w:rPr>
        <w:t>医院</w:t>
      </w:r>
      <w:r>
        <w:rPr>
          <w:rFonts w:hint="eastAsia" w:ascii="宋体" w:hAnsi="宋体"/>
        </w:rPr>
        <w:t>提供解决方案的同时，进行详尽的技术支持与售后服务方面的考虑，以保护</w:t>
      </w:r>
      <w:r>
        <w:rPr>
          <w:rFonts w:hint="eastAsia" w:ascii="宋体" w:hAnsi="宋体"/>
          <w:lang w:eastAsia="zh-CN"/>
        </w:rPr>
        <w:t>医院</w:t>
      </w:r>
      <w:r>
        <w:rPr>
          <w:rFonts w:hint="eastAsia" w:ascii="宋体" w:hAnsi="宋体"/>
        </w:rPr>
        <w:t>在软件和硬件方面的投资。</w:t>
      </w:r>
    </w:p>
    <w:p w14:paraId="7BEC9D2F">
      <w:pPr>
        <w:adjustRightInd w:val="0"/>
        <w:snapToGrid w:val="0"/>
        <w:ind w:firstLine="482"/>
        <w:rPr>
          <w:rFonts w:ascii="宋体" w:hAnsi="宋体"/>
        </w:rPr>
      </w:pPr>
      <w:r>
        <w:rPr>
          <w:rFonts w:hint="eastAsia" w:ascii="宋体" w:hAnsi="宋体"/>
        </w:rPr>
        <w:t>在医院选用</w:t>
      </w:r>
      <w:r>
        <w:rPr>
          <w:rFonts w:hint="eastAsia" w:ascii="宋体" w:hAnsi="宋体"/>
          <w:lang w:eastAsia="zh-CN"/>
        </w:rPr>
        <w:t>供应商</w:t>
      </w:r>
      <w:r>
        <w:rPr>
          <w:rFonts w:hint="eastAsia" w:ascii="宋体" w:hAnsi="宋体"/>
        </w:rPr>
        <w:t>的产品后，</w:t>
      </w:r>
      <w:r>
        <w:rPr>
          <w:rFonts w:hint="eastAsia" w:ascii="宋体" w:hAnsi="宋体"/>
          <w:lang w:eastAsia="zh-CN"/>
        </w:rPr>
        <w:t>供应商</w:t>
      </w:r>
      <w:r>
        <w:rPr>
          <w:rFonts w:hint="eastAsia" w:ascii="宋体" w:hAnsi="宋体"/>
          <w:lang w:val="en-US" w:eastAsia="zh-CN"/>
        </w:rPr>
        <w:t>需要</w:t>
      </w:r>
      <w:r>
        <w:rPr>
          <w:rFonts w:hint="eastAsia" w:ascii="宋体" w:hAnsi="宋体"/>
        </w:rPr>
        <w:t>为</w:t>
      </w:r>
      <w:r>
        <w:rPr>
          <w:rFonts w:hint="eastAsia" w:ascii="宋体" w:hAnsi="宋体"/>
          <w:lang w:eastAsia="zh-CN"/>
        </w:rPr>
        <w:t>医院</w:t>
      </w:r>
      <w:r>
        <w:rPr>
          <w:rFonts w:hint="eastAsia" w:ascii="宋体" w:hAnsi="宋体"/>
        </w:rPr>
        <w:t>做好一系列的配套服务安排，按照服务协议规定的内容及时响应</w:t>
      </w:r>
      <w:r>
        <w:rPr>
          <w:rFonts w:hint="eastAsia" w:ascii="宋体" w:hAnsi="宋体"/>
          <w:lang w:eastAsia="zh-CN"/>
        </w:rPr>
        <w:t>医院</w:t>
      </w:r>
      <w:r>
        <w:rPr>
          <w:rFonts w:hint="eastAsia" w:ascii="宋体" w:hAnsi="宋体"/>
        </w:rPr>
        <w:t>的服务请求。同时，</w:t>
      </w:r>
      <w:r>
        <w:rPr>
          <w:rFonts w:hint="eastAsia" w:ascii="宋体" w:hAnsi="宋体"/>
          <w:lang w:eastAsia="zh-CN"/>
        </w:rPr>
        <w:t>医院</w:t>
      </w:r>
      <w:r>
        <w:rPr>
          <w:rFonts w:hint="eastAsia" w:ascii="宋体" w:hAnsi="宋体"/>
          <w:lang w:val="en-US" w:eastAsia="zh-CN"/>
        </w:rPr>
        <w:t>也将</w:t>
      </w:r>
      <w:r>
        <w:rPr>
          <w:rFonts w:hint="eastAsia" w:ascii="宋体" w:hAnsi="宋体"/>
        </w:rPr>
        <w:t>监督</w:t>
      </w:r>
      <w:r>
        <w:rPr>
          <w:rFonts w:hint="eastAsia" w:ascii="宋体" w:hAnsi="宋体"/>
          <w:lang w:eastAsia="zh-CN"/>
        </w:rPr>
        <w:t>供应商</w:t>
      </w:r>
      <w:r>
        <w:rPr>
          <w:rFonts w:hint="eastAsia" w:ascii="宋体" w:hAnsi="宋体"/>
        </w:rPr>
        <w:t>的服务行为和服务质量。</w:t>
      </w:r>
    </w:p>
    <w:p w14:paraId="06F9206D">
      <w:pPr>
        <w:pStyle w:val="4"/>
        <w:spacing w:before="163" w:after="163"/>
      </w:pPr>
      <w:bookmarkStart w:id="2" w:name="_Toc76568403"/>
      <w:r>
        <w:rPr>
          <w:rFonts w:hint="eastAsia"/>
        </w:rPr>
        <w:t>项目维保计划</w:t>
      </w:r>
      <w:bookmarkEnd w:id="2"/>
    </w:p>
    <w:p w14:paraId="07827BA3">
      <w:pPr>
        <w:ind w:firstLine="480" w:firstLineChars="200"/>
      </w:pPr>
      <w:r>
        <w:rPr>
          <w:rFonts w:hint="eastAsia"/>
        </w:rPr>
        <w:t>服务形式：</w:t>
      </w:r>
    </w:p>
    <w:p w14:paraId="07746B26">
      <w:pPr>
        <w:ind w:firstLine="480" w:firstLineChars="200"/>
      </w:pPr>
      <w:r>
        <w:rPr>
          <w:rFonts w:hint="eastAsia"/>
        </w:rPr>
        <w:t>1)在线服务：通过即时通信工具（如QQ、微信、邮件等）为</w:t>
      </w:r>
      <w:r>
        <w:rPr>
          <w:rFonts w:hint="eastAsia"/>
          <w:lang w:eastAsia="zh-CN"/>
        </w:rPr>
        <w:t>医院</w:t>
      </w:r>
      <w:r>
        <w:rPr>
          <w:rFonts w:hint="eastAsia"/>
        </w:rPr>
        <w:t>提供提交问题、查询问题、解决问题的服务。</w:t>
      </w:r>
    </w:p>
    <w:p w14:paraId="12A64E1C">
      <w:pPr>
        <w:ind w:firstLine="480" w:firstLineChars="200"/>
      </w:pPr>
      <w:r>
        <w:rPr>
          <w:rFonts w:hint="eastAsia"/>
        </w:rPr>
        <w:t>2)电话服务：通过电话为甲方解决问题的服务。</w:t>
      </w:r>
    </w:p>
    <w:p w14:paraId="060BD2B1">
      <w:pPr>
        <w:ind w:firstLine="480" w:firstLineChars="200"/>
      </w:pPr>
      <w:r>
        <w:rPr>
          <w:rFonts w:hint="eastAsia"/>
        </w:rPr>
        <w:t>3)远程服务：通过远程连接对甲方的系统进行远程调试并解决问题的服务。</w:t>
      </w:r>
    </w:p>
    <w:p w14:paraId="6D6A193F">
      <w:pPr>
        <w:ind w:firstLine="480" w:firstLineChars="200"/>
      </w:pPr>
      <w:r>
        <w:rPr>
          <w:rFonts w:hint="eastAsia"/>
        </w:rPr>
        <w:t>4)现场服务：派遣技术人员到甲方使用现场解决问题，并对系统进行系统保障的服务。</w:t>
      </w:r>
    </w:p>
    <w:p w14:paraId="63A04CB9">
      <w:pPr>
        <w:ind w:firstLine="480" w:firstLineChars="200"/>
        <w:rPr>
          <w:rFonts w:hint="eastAsia"/>
        </w:rPr>
      </w:pPr>
    </w:p>
    <w:p w14:paraId="0AF5E160">
      <w:pPr>
        <w:pStyle w:val="36"/>
        <w:numPr>
          <w:ilvl w:val="0"/>
          <w:numId w:val="4"/>
        </w:numPr>
        <w:ind w:firstLineChars="0"/>
        <w:rPr>
          <w:rFonts w:ascii="宋体" w:hAnsi="宋体"/>
        </w:rPr>
      </w:pPr>
      <w:r>
        <w:rPr>
          <w:rFonts w:hint="eastAsia" w:ascii="宋体" w:hAnsi="宋体"/>
          <w:lang w:val="zh-CN"/>
        </w:rPr>
        <w:t>针对本次项目，</w:t>
      </w:r>
      <w:r>
        <w:rPr>
          <w:rFonts w:hint="eastAsia" w:ascii="宋体" w:hAnsi="宋体"/>
        </w:rPr>
        <w:t>具体服务内容如下：</w:t>
      </w:r>
    </w:p>
    <w:tbl>
      <w:tblPr>
        <w:tblStyle w:val="21"/>
        <w:tblW w:w="48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6283"/>
      </w:tblGrid>
      <w:tr w14:paraId="456C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18" w:type="pct"/>
            <w:vMerge w:val="restart"/>
            <w:shd w:val="clear" w:color="auto" w:fill="auto"/>
            <w:vAlign w:val="center"/>
          </w:tcPr>
          <w:p w14:paraId="68566D21">
            <w:pPr>
              <w:widowControl/>
              <w:spacing w:line="240" w:lineRule="auto"/>
              <w:jc w:val="center"/>
              <w:rPr>
                <w:rFonts w:ascii="宋体" w:hAnsi="宋体" w:cs="宋体"/>
                <w:color w:val="000000"/>
                <w:kern w:val="0"/>
              </w:rPr>
            </w:pPr>
            <w:r>
              <w:rPr>
                <w:rFonts w:hint="eastAsia" w:ascii="宋体" w:hAnsi="宋体" w:cs="宋体"/>
                <w:color w:val="000000"/>
                <w:kern w:val="0"/>
              </w:rPr>
              <w:t>服务项目</w:t>
            </w:r>
          </w:p>
        </w:tc>
        <w:tc>
          <w:tcPr>
            <w:tcW w:w="3781" w:type="pct"/>
            <w:vMerge w:val="restart"/>
            <w:shd w:val="clear" w:color="auto" w:fill="auto"/>
            <w:vAlign w:val="center"/>
          </w:tcPr>
          <w:p w14:paraId="04D1E298">
            <w:pPr>
              <w:widowControl/>
              <w:spacing w:line="240" w:lineRule="auto"/>
              <w:jc w:val="center"/>
              <w:rPr>
                <w:rFonts w:ascii="宋体" w:hAnsi="宋体" w:cs="宋体"/>
                <w:color w:val="000000"/>
                <w:kern w:val="0"/>
              </w:rPr>
            </w:pPr>
            <w:r>
              <w:rPr>
                <w:rFonts w:hint="eastAsia" w:ascii="宋体" w:hAnsi="宋体" w:cs="宋体"/>
                <w:color w:val="000000"/>
                <w:kern w:val="0"/>
              </w:rPr>
              <w:t>服务内容</w:t>
            </w:r>
          </w:p>
        </w:tc>
      </w:tr>
      <w:tr w14:paraId="12E5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18" w:type="pct"/>
            <w:vMerge w:val="continue"/>
            <w:vAlign w:val="center"/>
          </w:tcPr>
          <w:p w14:paraId="0B05F590">
            <w:pPr>
              <w:widowControl/>
              <w:spacing w:line="240" w:lineRule="auto"/>
              <w:jc w:val="left"/>
              <w:rPr>
                <w:rFonts w:ascii="宋体" w:hAnsi="宋体" w:cs="宋体"/>
                <w:color w:val="000000"/>
                <w:kern w:val="0"/>
              </w:rPr>
            </w:pPr>
          </w:p>
        </w:tc>
        <w:tc>
          <w:tcPr>
            <w:tcW w:w="3781" w:type="pct"/>
            <w:vMerge w:val="continue"/>
            <w:vAlign w:val="center"/>
          </w:tcPr>
          <w:p w14:paraId="4AFB34A2">
            <w:pPr>
              <w:widowControl/>
              <w:spacing w:line="240" w:lineRule="auto"/>
              <w:jc w:val="left"/>
              <w:rPr>
                <w:rFonts w:ascii="宋体" w:hAnsi="宋体" w:cs="宋体"/>
                <w:color w:val="000000"/>
                <w:kern w:val="0"/>
              </w:rPr>
            </w:pPr>
          </w:p>
        </w:tc>
      </w:tr>
      <w:tr w14:paraId="544B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18" w:type="pct"/>
            <w:shd w:val="clear" w:color="auto" w:fill="auto"/>
            <w:vAlign w:val="center"/>
          </w:tcPr>
          <w:p w14:paraId="05A69A6A">
            <w:pPr>
              <w:widowControl/>
              <w:spacing w:line="240" w:lineRule="auto"/>
              <w:jc w:val="center"/>
              <w:rPr>
                <w:rFonts w:ascii="宋体" w:hAnsi="宋体" w:cs="宋体"/>
                <w:color w:val="000000"/>
                <w:kern w:val="0"/>
              </w:rPr>
            </w:pPr>
            <w:r>
              <w:rPr>
                <w:rFonts w:hint="eastAsia" w:ascii="宋体" w:hAnsi="宋体" w:cs="宋体"/>
                <w:color w:val="000000"/>
                <w:kern w:val="0"/>
              </w:rPr>
              <w:t>系统故障诊断</w:t>
            </w:r>
          </w:p>
        </w:tc>
        <w:tc>
          <w:tcPr>
            <w:tcW w:w="3781" w:type="pct"/>
            <w:shd w:val="clear" w:color="auto" w:fill="auto"/>
            <w:vAlign w:val="center"/>
          </w:tcPr>
          <w:p w14:paraId="4D5E6D0A">
            <w:pPr>
              <w:widowControl/>
              <w:spacing w:line="240" w:lineRule="auto"/>
              <w:jc w:val="left"/>
              <w:rPr>
                <w:rFonts w:ascii="宋体" w:hAnsi="宋体" w:cs="宋体"/>
                <w:color w:val="000000"/>
                <w:kern w:val="0"/>
              </w:rPr>
            </w:pPr>
            <w:r>
              <w:rPr>
                <w:rFonts w:hint="eastAsia" w:ascii="宋体" w:hAnsi="宋体" w:cs="宋体"/>
                <w:color w:val="000000"/>
                <w:kern w:val="0"/>
              </w:rPr>
              <w:t>诊断系统故障原因，并提出排除故障措施。</w:t>
            </w:r>
          </w:p>
        </w:tc>
      </w:tr>
      <w:tr w14:paraId="20B9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18" w:type="pct"/>
            <w:shd w:val="clear" w:color="auto" w:fill="auto"/>
            <w:vAlign w:val="center"/>
          </w:tcPr>
          <w:p w14:paraId="03F34722">
            <w:pPr>
              <w:widowControl/>
              <w:spacing w:line="240" w:lineRule="auto"/>
              <w:jc w:val="center"/>
              <w:rPr>
                <w:rFonts w:ascii="宋体" w:hAnsi="宋体" w:cs="宋体"/>
                <w:color w:val="000000"/>
                <w:kern w:val="0"/>
              </w:rPr>
            </w:pPr>
            <w:r>
              <w:rPr>
                <w:rFonts w:hint="eastAsia" w:ascii="宋体" w:hAnsi="宋体" w:cs="宋体"/>
                <w:color w:val="000000"/>
                <w:kern w:val="0"/>
              </w:rPr>
              <w:t>系统使用指导</w:t>
            </w:r>
          </w:p>
        </w:tc>
        <w:tc>
          <w:tcPr>
            <w:tcW w:w="3781" w:type="pct"/>
            <w:shd w:val="clear" w:color="auto" w:fill="auto"/>
            <w:vAlign w:val="center"/>
          </w:tcPr>
          <w:p w14:paraId="6B85C80D">
            <w:pPr>
              <w:widowControl/>
              <w:spacing w:line="240" w:lineRule="auto"/>
              <w:jc w:val="left"/>
              <w:rPr>
                <w:rFonts w:ascii="宋体" w:hAnsi="宋体" w:cs="宋体"/>
                <w:color w:val="000000"/>
                <w:kern w:val="0"/>
              </w:rPr>
            </w:pPr>
            <w:r>
              <w:rPr>
                <w:rFonts w:hint="eastAsia" w:ascii="宋体" w:hAnsi="宋体" w:cs="宋体"/>
                <w:color w:val="000000"/>
                <w:kern w:val="0"/>
              </w:rPr>
              <w:t>指导临床</w:t>
            </w:r>
            <w:r>
              <w:rPr>
                <w:rFonts w:hint="eastAsia" w:ascii="宋体" w:hAnsi="宋体" w:cs="宋体"/>
                <w:color w:val="000000"/>
                <w:kern w:val="0"/>
                <w:lang w:eastAsia="zh-CN"/>
              </w:rPr>
              <w:t>医院</w:t>
            </w:r>
            <w:r>
              <w:rPr>
                <w:rFonts w:hint="eastAsia" w:ascii="宋体" w:hAnsi="宋体" w:cs="宋体"/>
                <w:color w:val="000000"/>
                <w:kern w:val="0"/>
              </w:rPr>
              <w:t>使用系统，提高</w:t>
            </w:r>
            <w:r>
              <w:rPr>
                <w:rFonts w:hint="eastAsia" w:ascii="宋体" w:hAnsi="宋体" w:cs="宋体"/>
                <w:color w:val="000000"/>
                <w:kern w:val="0"/>
                <w:lang w:eastAsia="zh-CN"/>
              </w:rPr>
              <w:t>医院</w:t>
            </w:r>
            <w:r>
              <w:rPr>
                <w:rFonts w:hint="eastAsia" w:ascii="宋体" w:hAnsi="宋体" w:cs="宋体"/>
                <w:color w:val="000000"/>
                <w:kern w:val="0"/>
              </w:rPr>
              <w:t>的系统应用能力和工作效率。</w:t>
            </w:r>
          </w:p>
        </w:tc>
      </w:tr>
      <w:tr w14:paraId="38B6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18" w:type="pct"/>
            <w:shd w:val="clear" w:color="auto" w:fill="auto"/>
            <w:vAlign w:val="center"/>
          </w:tcPr>
          <w:p w14:paraId="660DB727">
            <w:pPr>
              <w:widowControl/>
              <w:spacing w:line="240" w:lineRule="auto"/>
              <w:jc w:val="center"/>
              <w:rPr>
                <w:rFonts w:ascii="宋体" w:hAnsi="宋体" w:cs="宋体"/>
                <w:color w:val="000000"/>
                <w:kern w:val="0"/>
              </w:rPr>
            </w:pPr>
            <w:r>
              <w:rPr>
                <w:rFonts w:hint="eastAsia" w:ascii="宋体" w:hAnsi="宋体" w:cs="宋体"/>
                <w:color w:val="000000"/>
                <w:kern w:val="0"/>
              </w:rPr>
              <w:t>系统维护培训</w:t>
            </w:r>
          </w:p>
        </w:tc>
        <w:tc>
          <w:tcPr>
            <w:tcW w:w="3781" w:type="pct"/>
            <w:shd w:val="clear" w:color="auto" w:fill="auto"/>
            <w:vAlign w:val="center"/>
          </w:tcPr>
          <w:p w14:paraId="4850AE0D">
            <w:pPr>
              <w:widowControl/>
              <w:spacing w:line="240" w:lineRule="auto"/>
              <w:jc w:val="left"/>
              <w:rPr>
                <w:rFonts w:ascii="宋体" w:hAnsi="宋体" w:cs="宋体"/>
                <w:color w:val="000000"/>
                <w:kern w:val="0"/>
              </w:rPr>
            </w:pPr>
            <w:r>
              <w:rPr>
                <w:rFonts w:hint="eastAsia" w:ascii="宋体" w:hAnsi="宋体" w:cs="宋体"/>
                <w:color w:val="000000"/>
                <w:kern w:val="0"/>
              </w:rPr>
              <w:t>指导信息科进行系统日常维护。</w:t>
            </w:r>
          </w:p>
        </w:tc>
      </w:tr>
      <w:tr w14:paraId="486C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8" w:type="pct"/>
            <w:shd w:val="clear" w:color="auto" w:fill="auto"/>
            <w:vAlign w:val="center"/>
          </w:tcPr>
          <w:p w14:paraId="7CC220E4">
            <w:pPr>
              <w:widowControl/>
              <w:spacing w:line="240" w:lineRule="auto"/>
              <w:jc w:val="center"/>
              <w:rPr>
                <w:rFonts w:ascii="宋体" w:hAnsi="宋体" w:cs="宋体"/>
                <w:color w:val="000000"/>
                <w:kern w:val="0"/>
              </w:rPr>
            </w:pPr>
            <w:r>
              <w:rPr>
                <w:rFonts w:hint="eastAsia" w:ascii="宋体" w:hAnsi="宋体" w:cs="宋体"/>
                <w:color w:val="000000"/>
                <w:kern w:val="0"/>
              </w:rPr>
              <w:t>系统软件安装</w:t>
            </w:r>
          </w:p>
        </w:tc>
        <w:tc>
          <w:tcPr>
            <w:tcW w:w="3781" w:type="pct"/>
            <w:shd w:val="clear" w:color="auto" w:fill="auto"/>
            <w:vAlign w:val="center"/>
          </w:tcPr>
          <w:p w14:paraId="7525DBB5">
            <w:pPr>
              <w:widowControl/>
              <w:spacing w:line="240" w:lineRule="auto"/>
              <w:jc w:val="left"/>
              <w:rPr>
                <w:rFonts w:ascii="宋体" w:hAnsi="宋体" w:cs="宋体"/>
                <w:color w:val="000000"/>
                <w:kern w:val="0"/>
              </w:rPr>
            </w:pPr>
            <w:r>
              <w:rPr>
                <w:rFonts w:hint="eastAsia" w:ascii="宋体" w:hAnsi="宋体" w:cs="宋体"/>
                <w:color w:val="000000"/>
                <w:kern w:val="0"/>
              </w:rPr>
              <w:t>为</w:t>
            </w:r>
            <w:r>
              <w:rPr>
                <w:rFonts w:hint="eastAsia" w:ascii="宋体" w:hAnsi="宋体" w:cs="宋体"/>
                <w:color w:val="000000"/>
                <w:kern w:val="0"/>
                <w:lang w:eastAsia="zh-CN"/>
              </w:rPr>
              <w:t>医院</w:t>
            </w:r>
            <w:r>
              <w:rPr>
                <w:rFonts w:hint="eastAsia" w:ascii="宋体" w:hAnsi="宋体" w:cs="宋体"/>
                <w:color w:val="000000"/>
                <w:kern w:val="0"/>
              </w:rPr>
              <w:t>安装有效授权的</w:t>
            </w:r>
            <w:r>
              <w:rPr>
                <w:rFonts w:hint="eastAsia" w:ascii="宋体" w:hAnsi="宋体" w:cs="宋体"/>
                <w:color w:val="000000"/>
                <w:kern w:val="0"/>
                <w:lang w:eastAsia="zh-CN"/>
              </w:rPr>
              <w:t>医院</w:t>
            </w:r>
            <w:r>
              <w:rPr>
                <w:rFonts w:hint="eastAsia" w:ascii="宋体" w:hAnsi="宋体" w:cs="宋体"/>
                <w:color w:val="000000"/>
                <w:kern w:val="0"/>
              </w:rPr>
              <w:t>端软件。</w:t>
            </w:r>
          </w:p>
        </w:tc>
      </w:tr>
      <w:tr w14:paraId="0399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18" w:type="pct"/>
            <w:shd w:val="clear" w:color="auto" w:fill="auto"/>
            <w:vAlign w:val="center"/>
          </w:tcPr>
          <w:p w14:paraId="388544CA">
            <w:pPr>
              <w:widowControl/>
              <w:spacing w:line="240" w:lineRule="auto"/>
              <w:jc w:val="center"/>
              <w:rPr>
                <w:rFonts w:ascii="宋体" w:hAnsi="宋体" w:cs="宋体"/>
                <w:color w:val="000000"/>
                <w:kern w:val="0"/>
              </w:rPr>
            </w:pPr>
            <w:r>
              <w:rPr>
                <w:rFonts w:hint="eastAsia" w:ascii="宋体" w:hAnsi="宋体" w:cs="宋体"/>
                <w:color w:val="000000"/>
                <w:kern w:val="0"/>
              </w:rPr>
              <w:t>数据修正</w:t>
            </w:r>
          </w:p>
        </w:tc>
        <w:tc>
          <w:tcPr>
            <w:tcW w:w="3781" w:type="pct"/>
            <w:shd w:val="clear" w:color="auto" w:fill="auto"/>
            <w:vAlign w:val="center"/>
          </w:tcPr>
          <w:p w14:paraId="3BFA206E">
            <w:pPr>
              <w:widowControl/>
              <w:spacing w:line="240" w:lineRule="auto"/>
              <w:jc w:val="left"/>
              <w:rPr>
                <w:rFonts w:ascii="宋体" w:hAnsi="宋体" w:cs="宋体"/>
                <w:color w:val="000000"/>
                <w:kern w:val="0"/>
              </w:rPr>
            </w:pPr>
            <w:r>
              <w:rPr>
                <w:rFonts w:hint="eastAsia" w:ascii="宋体" w:hAnsi="宋体" w:cs="宋体"/>
                <w:color w:val="000000"/>
                <w:kern w:val="0"/>
              </w:rPr>
              <w:t>查找系统中出错的数据，并进行修正。数据的错误常见于操作失误，死机、断电等意外造成的数据错误。</w:t>
            </w:r>
          </w:p>
        </w:tc>
      </w:tr>
      <w:tr w14:paraId="1BED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18" w:type="pct"/>
            <w:shd w:val="clear" w:color="auto" w:fill="auto"/>
            <w:vAlign w:val="center"/>
          </w:tcPr>
          <w:p w14:paraId="7787FD1B">
            <w:pPr>
              <w:widowControl/>
              <w:spacing w:line="240" w:lineRule="auto"/>
              <w:jc w:val="center"/>
              <w:rPr>
                <w:rFonts w:ascii="宋体" w:hAnsi="宋体" w:cs="宋体"/>
                <w:color w:val="000000"/>
                <w:kern w:val="0"/>
              </w:rPr>
            </w:pPr>
            <w:r>
              <w:rPr>
                <w:rFonts w:hint="eastAsia" w:ascii="宋体" w:hAnsi="宋体" w:cs="宋体"/>
                <w:color w:val="000000"/>
                <w:kern w:val="0"/>
              </w:rPr>
              <w:t>数据备份</w:t>
            </w:r>
          </w:p>
        </w:tc>
        <w:tc>
          <w:tcPr>
            <w:tcW w:w="3781" w:type="pct"/>
            <w:shd w:val="clear" w:color="auto" w:fill="auto"/>
            <w:vAlign w:val="center"/>
          </w:tcPr>
          <w:p w14:paraId="0D168222">
            <w:pPr>
              <w:widowControl/>
              <w:spacing w:line="240" w:lineRule="auto"/>
              <w:jc w:val="left"/>
              <w:rPr>
                <w:rFonts w:ascii="宋体" w:hAnsi="宋体" w:cs="宋体"/>
                <w:color w:val="000000"/>
                <w:kern w:val="0"/>
              </w:rPr>
            </w:pPr>
            <w:r>
              <w:rPr>
                <w:rFonts w:hint="eastAsia" w:ascii="宋体" w:hAnsi="宋体" w:cs="宋体"/>
                <w:color w:val="000000"/>
                <w:kern w:val="0"/>
              </w:rPr>
              <w:t>备份系统数据，确保系统数据安全有效。</w:t>
            </w:r>
          </w:p>
        </w:tc>
      </w:tr>
      <w:tr w14:paraId="4193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18" w:type="pct"/>
            <w:shd w:val="clear" w:color="auto" w:fill="auto"/>
            <w:vAlign w:val="center"/>
          </w:tcPr>
          <w:p w14:paraId="36BD4025">
            <w:pPr>
              <w:widowControl/>
              <w:spacing w:line="240" w:lineRule="auto"/>
              <w:jc w:val="center"/>
              <w:rPr>
                <w:rFonts w:ascii="宋体" w:hAnsi="宋体" w:cs="宋体"/>
                <w:color w:val="000000"/>
                <w:kern w:val="0"/>
              </w:rPr>
            </w:pPr>
            <w:r>
              <w:rPr>
                <w:rFonts w:hint="eastAsia" w:ascii="宋体" w:hAnsi="宋体" w:cs="宋体"/>
                <w:color w:val="000000"/>
                <w:kern w:val="0"/>
              </w:rPr>
              <w:t>数据恢复</w:t>
            </w:r>
          </w:p>
        </w:tc>
        <w:tc>
          <w:tcPr>
            <w:tcW w:w="3781" w:type="pct"/>
            <w:shd w:val="clear" w:color="auto" w:fill="auto"/>
            <w:vAlign w:val="center"/>
          </w:tcPr>
          <w:p w14:paraId="268C6108">
            <w:pPr>
              <w:widowControl/>
              <w:spacing w:line="240" w:lineRule="auto"/>
              <w:jc w:val="left"/>
              <w:rPr>
                <w:rFonts w:ascii="宋体" w:hAnsi="宋体" w:cs="宋体"/>
                <w:color w:val="000000"/>
                <w:kern w:val="0"/>
              </w:rPr>
            </w:pPr>
            <w:r>
              <w:rPr>
                <w:rFonts w:hint="eastAsia" w:ascii="宋体" w:hAnsi="宋体" w:cs="宋体"/>
                <w:color w:val="000000"/>
                <w:kern w:val="0"/>
              </w:rPr>
              <w:t>恢复有效的备份系统数据。</w:t>
            </w:r>
          </w:p>
        </w:tc>
      </w:tr>
      <w:tr w14:paraId="4CE5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18" w:type="pct"/>
            <w:shd w:val="clear" w:color="auto" w:fill="auto"/>
            <w:vAlign w:val="center"/>
          </w:tcPr>
          <w:p w14:paraId="0AEB18A0">
            <w:pPr>
              <w:widowControl/>
              <w:spacing w:line="240" w:lineRule="auto"/>
              <w:jc w:val="center"/>
              <w:rPr>
                <w:rFonts w:ascii="宋体" w:hAnsi="宋体" w:cs="宋体"/>
                <w:color w:val="000000"/>
                <w:kern w:val="0"/>
              </w:rPr>
            </w:pPr>
            <w:r>
              <w:rPr>
                <w:rFonts w:hint="eastAsia" w:ascii="宋体" w:hAnsi="宋体" w:cs="宋体"/>
                <w:color w:val="000000"/>
                <w:kern w:val="0"/>
              </w:rPr>
              <w:t>系统接口优化</w:t>
            </w:r>
          </w:p>
        </w:tc>
        <w:tc>
          <w:tcPr>
            <w:tcW w:w="3781" w:type="pct"/>
            <w:shd w:val="clear" w:color="auto" w:fill="auto"/>
            <w:vAlign w:val="center"/>
          </w:tcPr>
          <w:p w14:paraId="6A3BB87D">
            <w:pPr>
              <w:widowControl/>
              <w:spacing w:line="240" w:lineRule="auto"/>
              <w:jc w:val="left"/>
              <w:rPr>
                <w:rFonts w:ascii="宋体" w:hAnsi="宋体" w:cs="宋体"/>
                <w:color w:val="000000"/>
                <w:kern w:val="0"/>
              </w:rPr>
            </w:pPr>
            <w:r>
              <w:rPr>
                <w:rFonts w:hint="eastAsia" w:ascii="宋体" w:hAnsi="宋体" w:cs="宋体"/>
                <w:color w:val="000000"/>
                <w:kern w:val="0"/>
              </w:rPr>
              <w:t>对系统接口进行检测，提出优化系统性能方案。</w:t>
            </w:r>
          </w:p>
        </w:tc>
      </w:tr>
      <w:tr w14:paraId="49CB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18" w:type="pct"/>
            <w:shd w:val="clear" w:color="auto" w:fill="auto"/>
            <w:vAlign w:val="center"/>
          </w:tcPr>
          <w:p w14:paraId="07881A9F">
            <w:pPr>
              <w:widowControl/>
              <w:spacing w:line="240" w:lineRule="auto"/>
              <w:jc w:val="center"/>
              <w:rPr>
                <w:rFonts w:ascii="宋体" w:hAnsi="宋体" w:cs="宋体"/>
                <w:color w:val="000000"/>
                <w:kern w:val="0"/>
              </w:rPr>
            </w:pPr>
            <w:r>
              <w:rPr>
                <w:rFonts w:hint="eastAsia" w:ascii="宋体" w:hAnsi="宋体" w:cs="宋体"/>
                <w:color w:val="000000"/>
                <w:kern w:val="0"/>
              </w:rPr>
              <w:t>功能模块修改或增加</w:t>
            </w:r>
          </w:p>
        </w:tc>
        <w:tc>
          <w:tcPr>
            <w:tcW w:w="3781" w:type="pct"/>
            <w:shd w:val="clear" w:color="auto" w:fill="auto"/>
            <w:vAlign w:val="center"/>
          </w:tcPr>
          <w:p w14:paraId="2D70696A">
            <w:pPr>
              <w:widowControl/>
              <w:spacing w:line="240" w:lineRule="auto"/>
              <w:jc w:val="left"/>
              <w:rPr>
                <w:rFonts w:ascii="宋体" w:hAnsi="宋体" w:cs="宋体"/>
                <w:color w:val="000000"/>
                <w:kern w:val="0"/>
              </w:rPr>
            </w:pPr>
            <w:r>
              <w:rPr>
                <w:rFonts w:hint="eastAsia" w:ascii="宋体" w:hAnsi="宋体" w:cs="宋体"/>
                <w:color w:val="000000"/>
                <w:kern w:val="0"/>
              </w:rPr>
              <w:t>应</w:t>
            </w:r>
            <w:r>
              <w:rPr>
                <w:rFonts w:hint="eastAsia" w:ascii="宋体" w:hAnsi="宋体" w:cs="宋体"/>
                <w:color w:val="000000"/>
                <w:kern w:val="0"/>
                <w:lang w:eastAsia="zh-CN"/>
              </w:rPr>
              <w:t>医院</w:t>
            </w:r>
            <w:r>
              <w:rPr>
                <w:rFonts w:hint="eastAsia" w:ascii="宋体" w:hAnsi="宋体" w:cs="宋体"/>
                <w:color w:val="000000"/>
                <w:kern w:val="0"/>
              </w:rPr>
              <w:t>要求，修改功能模块</w:t>
            </w:r>
            <w:r>
              <w:rPr>
                <w:rFonts w:hint="eastAsia" w:ascii="宋体" w:hAnsi="宋体" w:cs="宋体"/>
                <w:color w:val="000000"/>
                <w:kern w:val="0"/>
                <w:lang w:eastAsia="zh-CN"/>
              </w:rPr>
              <w:t>，</w:t>
            </w:r>
            <w:r>
              <w:rPr>
                <w:rFonts w:hint="eastAsia" w:ascii="宋体" w:hAnsi="宋体" w:cs="宋体"/>
                <w:color w:val="000000"/>
                <w:kern w:val="0"/>
                <w:lang w:val="en-US" w:eastAsia="zh-CN"/>
              </w:rPr>
              <w:t>在原有基础上进行系统微调</w:t>
            </w:r>
            <w:r>
              <w:rPr>
                <w:rFonts w:hint="eastAsia" w:ascii="宋体" w:hAnsi="宋体" w:cs="宋体"/>
                <w:color w:val="000000"/>
                <w:kern w:val="0"/>
              </w:rPr>
              <w:t>。</w:t>
            </w:r>
          </w:p>
        </w:tc>
      </w:tr>
      <w:tr w14:paraId="322F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218" w:type="pct"/>
            <w:shd w:val="clear" w:color="auto" w:fill="auto"/>
            <w:vAlign w:val="center"/>
          </w:tcPr>
          <w:p w14:paraId="1DCFDF95">
            <w:pPr>
              <w:widowControl/>
              <w:spacing w:line="240" w:lineRule="auto"/>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系统接口对接</w:t>
            </w:r>
          </w:p>
        </w:tc>
        <w:tc>
          <w:tcPr>
            <w:tcW w:w="3781" w:type="pct"/>
            <w:shd w:val="clear" w:color="auto" w:fill="auto"/>
            <w:vAlign w:val="center"/>
          </w:tcPr>
          <w:p w14:paraId="2D110727">
            <w:pPr>
              <w:widowControl/>
              <w:spacing w:line="240" w:lineRule="auto"/>
              <w:jc w:val="left"/>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对医院收到上级单位要求需对接的接口以及与现有信息系统对接不收取接口费。</w:t>
            </w:r>
          </w:p>
        </w:tc>
      </w:tr>
      <w:tr w14:paraId="430E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18" w:type="pct"/>
            <w:shd w:val="clear" w:color="auto" w:fill="auto"/>
            <w:vAlign w:val="center"/>
          </w:tcPr>
          <w:p w14:paraId="77A5093A">
            <w:pPr>
              <w:widowControl/>
              <w:spacing w:line="240" w:lineRule="auto"/>
              <w:jc w:val="center"/>
              <w:rPr>
                <w:rFonts w:hint="default" w:ascii="宋体" w:hAnsi="宋体" w:cs="宋体"/>
                <w:color w:val="000000"/>
                <w:kern w:val="0"/>
                <w:lang w:val="en-US" w:eastAsia="zh-CN"/>
              </w:rPr>
            </w:pPr>
            <w:r>
              <w:rPr>
                <w:rFonts w:hint="eastAsia" w:ascii="宋体" w:hAnsi="宋体" w:cs="宋体"/>
                <w:color w:val="000000"/>
                <w:kern w:val="0"/>
                <w:lang w:val="en-US" w:eastAsia="zh-CN"/>
              </w:rPr>
              <w:t>系统巡检</w:t>
            </w:r>
          </w:p>
        </w:tc>
        <w:tc>
          <w:tcPr>
            <w:tcW w:w="3781" w:type="pct"/>
            <w:shd w:val="clear" w:color="auto" w:fill="auto"/>
            <w:vAlign w:val="center"/>
          </w:tcPr>
          <w:p w14:paraId="180C6FF3">
            <w:pPr>
              <w:widowControl/>
              <w:spacing w:line="240" w:lineRule="auto"/>
              <w:jc w:val="left"/>
              <w:rPr>
                <w:rFonts w:hint="default" w:ascii="宋体" w:hAnsi="宋体" w:cs="宋体"/>
                <w:color w:val="000000"/>
                <w:kern w:val="0"/>
                <w:lang w:val="en-US" w:eastAsia="zh-CN"/>
              </w:rPr>
            </w:pPr>
            <w:r>
              <w:rPr>
                <w:rFonts w:hint="eastAsia" w:ascii="宋体" w:hAnsi="宋体" w:cs="宋体"/>
                <w:color w:val="000000"/>
                <w:kern w:val="0"/>
                <w:lang w:val="en-US" w:eastAsia="zh-CN"/>
              </w:rPr>
              <w:t>每月对系统进行巡检，排查系统漏洞，并及时修补，提交巡检报告。</w:t>
            </w:r>
          </w:p>
        </w:tc>
      </w:tr>
    </w:tbl>
    <w:p w14:paraId="6AC639FC"/>
    <w:p w14:paraId="23E8C088">
      <w:pPr>
        <w:pStyle w:val="4"/>
        <w:spacing w:before="163" w:after="163"/>
      </w:pPr>
      <w:bookmarkStart w:id="3" w:name="_Toc76568404"/>
      <w:bookmarkStart w:id="4" w:name="_Toc514241333"/>
      <w:r>
        <w:rPr>
          <w:rFonts w:hint="eastAsia"/>
        </w:rPr>
        <w:t>服务方式及流程</w:t>
      </w:r>
      <w:bookmarkEnd w:id="3"/>
      <w:bookmarkEnd w:id="4"/>
    </w:p>
    <w:p w14:paraId="0F55C693">
      <w:pPr>
        <w:pStyle w:val="5"/>
        <w:spacing w:before="163" w:after="163"/>
      </w:pPr>
      <w:bookmarkStart w:id="5" w:name="_Toc76568405"/>
      <w:r>
        <w:rPr>
          <w:rFonts w:hint="eastAsia"/>
        </w:rPr>
        <w:t>服务流程</w:t>
      </w:r>
      <w:bookmarkEnd w:id="5"/>
    </w:p>
    <w:p w14:paraId="44A26B59">
      <w:pPr>
        <w:jc w:val="center"/>
        <w:rPr>
          <w:rFonts w:ascii="宋体" w:hAnsi="宋体"/>
        </w:rPr>
      </w:pPr>
    </w:p>
    <w:p w14:paraId="73B2D362">
      <w:pPr>
        <w:pStyle w:val="36"/>
        <w:numPr>
          <w:ilvl w:val="0"/>
          <w:numId w:val="5"/>
        </w:numPr>
        <w:ind w:firstLineChars="0"/>
        <w:rPr>
          <w:rFonts w:ascii="宋体" w:hAnsi="宋体"/>
        </w:rPr>
      </w:pPr>
      <w:r>
        <w:rPr>
          <w:rFonts w:hint="eastAsia" w:ascii="宋体" w:hAnsi="宋体"/>
          <w:lang w:eastAsia="zh-CN"/>
        </w:rPr>
        <w:t>医院</w:t>
      </w:r>
      <w:r>
        <w:rPr>
          <w:rFonts w:ascii="宋体" w:hAnsi="宋体"/>
        </w:rPr>
        <w:t>通过热线电话、邮件</w:t>
      </w:r>
      <w:r>
        <w:rPr>
          <w:rFonts w:hint="eastAsia" w:ascii="宋体" w:hAnsi="宋体"/>
        </w:rPr>
        <w:t>等形式</w:t>
      </w:r>
      <w:r>
        <w:rPr>
          <w:rFonts w:ascii="宋体" w:hAnsi="宋体"/>
        </w:rPr>
        <w:t>提出服务请求；</w:t>
      </w:r>
    </w:p>
    <w:p w14:paraId="7B72F934">
      <w:pPr>
        <w:pStyle w:val="36"/>
        <w:numPr>
          <w:ilvl w:val="0"/>
          <w:numId w:val="5"/>
        </w:numPr>
        <w:ind w:firstLineChars="0"/>
        <w:rPr>
          <w:rFonts w:ascii="宋体" w:hAnsi="宋体"/>
        </w:rPr>
      </w:pPr>
      <w:r>
        <w:rPr>
          <w:rFonts w:ascii="宋体" w:hAnsi="宋体"/>
        </w:rPr>
        <w:t>服务工程师了解</w:t>
      </w:r>
      <w:r>
        <w:rPr>
          <w:rFonts w:hint="eastAsia" w:ascii="宋体" w:hAnsi="宋体"/>
          <w:lang w:eastAsia="zh-CN"/>
        </w:rPr>
        <w:t>医院</w:t>
      </w:r>
      <w:r>
        <w:rPr>
          <w:rFonts w:ascii="宋体" w:hAnsi="宋体"/>
        </w:rPr>
        <w:t>服务请求内容，填写系统问题单；</w:t>
      </w:r>
    </w:p>
    <w:p w14:paraId="72AB4E68">
      <w:pPr>
        <w:pStyle w:val="36"/>
        <w:numPr>
          <w:ilvl w:val="0"/>
          <w:numId w:val="5"/>
        </w:numPr>
        <w:ind w:firstLineChars="0"/>
        <w:rPr>
          <w:rFonts w:ascii="宋体" w:hAnsi="宋体"/>
        </w:rPr>
      </w:pPr>
      <w:r>
        <w:rPr>
          <w:rFonts w:ascii="宋体" w:hAnsi="宋体"/>
        </w:rPr>
        <w:t>服务工程师初步分析判断故障原因；</w:t>
      </w:r>
    </w:p>
    <w:p w14:paraId="03B4E543">
      <w:pPr>
        <w:pStyle w:val="36"/>
        <w:numPr>
          <w:ilvl w:val="0"/>
          <w:numId w:val="5"/>
        </w:numPr>
        <w:ind w:firstLineChars="0"/>
        <w:rPr>
          <w:rFonts w:ascii="宋体" w:hAnsi="宋体"/>
        </w:rPr>
      </w:pPr>
      <w:r>
        <w:rPr>
          <w:rFonts w:ascii="宋体" w:hAnsi="宋体"/>
        </w:rPr>
        <w:t>如果服务工程师通过电话</w:t>
      </w:r>
      <w:r>
        <w:rPr>
          <w:rFonts w:hint="eastAsia" w:ascii="宋体" w:hAnsi="宋体"/>
        </w:rPr>
        <w:t>、远程</w:t>
      </w:r>
      <w:r>
        <w:rPr>
          <w:rFonts w:ascii="宋体" w:hAnsi="宋体"/>
        </w:rPr>
        <w:t>服务方式解决了</w:t>
      </w:r>
      <w:r>
        <w:rPr>
          <w:rFonts w:hint="eastAsia" w:ascii="宋体" w:hAnsi="宋体"/>
          <w:lang w:eastAsia="zh-CN"/>
        </w:rPr>
        <w:t>医院</w:t>
      </w:r>
      <w:r>
        <w:rPr>
          <w:rFonts w:ascii="宋体" w:hAnsi="宋体"/>
        </w:rPr>
        <w:t>问题，就直接在系统问题单上记录问题处理结果，存入系统档案库，存档备案；</w:t>
      </w:r>
    </w:p>
    <w:p w14:paraId="49044047">
      <w:pPr>
        <w:pStyle w:val="36"/>
        <w:numPr>
          <w:ilvl w:val="0"/>
          <w:numId w:val="5"/>
        </w:numPr>
        <w:ind w:firstLineChars="0"/>
        <w:rPr>
          <w:rFonts w:ascii="宋体" w:hAnsi="宋体"/>
        </w:rPr>
      </w:pPr>
      <w:r>
        <w:rPr>
          <w:rFonts w:ascii="宋体" w:hAnsi="宋体"/>
        </w:rPr>
        <w:t>如果服务工程师不能通过电话</w:t>
      </w:r>
      <w:r>
        <w:rPr>
          <w:rFonts w:hint="eastAsia" w:ascii="宋体" w:hAnsi="宋体"/>
        </w:rPr>
        <w:t>、远程</w:t>
      </w:r>
      <w:r>
        <w:rPr>
          <w:rFonts w:ascii="宋体" w:hAnsi="宋体"/>
        </w:rPr>
        <w:t>服务方式解决</w:t>
      </w:r>
      <w:r>
        <w:rPr>
          <w:rFonts w:hint="eastAsia" w:ascii="宋体" w:hAnsi="宋体"/>
          <w:lang w:eastAsia="zh-CN"/>
        </w:rPr>
        <w:t>医院</w:t>
      </w:r>
      <w:r>
        <w:rPr>
          <w:rFonts w:ascii="宋体" w:hAnsi="宋体"/>
        </w:rPr>
        <w:t>问题，就立即通知相应的现场服务工程师故障情况；</w:t>
      </w:r>
    </w:p>
    <w:p w14:paraId="432A9CBB">
      <w:pPr>
        <w:pStyle w:val="36"/>
        <w:numPr>
          <w:ilvl w:val="0"/>
          <w:numId w:val="5"/>
        </w:numPr>
        <w:ind w:firstLineChars="0"/>
        <w:rPr>
          <w:rFonts w:ascii="宋体" w:hAnsi="宋体"/>
        </w:rPr>
      </w:pPr>
      <w:r>
        <w:rPr>
          <w:rFonts w:ascii="宋体" w:hAnsi="宋体"/>
        </w:rPr>
        <w:t>现场服务工程师迅速赶赴现场解决问题；</w:t>
      </w:r>
    </w:p>
    <w:p w14:paraId="12A1778C">
      <w:pPr>
        <w:pStyle w:val="36"/>
        <w:numPr>
          <w:ilvl w:val="0"/>
          <w:numId w:val="5"/>
        </w:numPr>
        <w:ind w:firstLineChars="0"/>
        <w:rPr>
          <w:rFonts w:ascii="宋体" w:hAnsi="宋体"/>
        </w:rPr>
      </w:pPr>
      <w:r>
        <w:rPr>
          <w:rFonts w:ascii="宋体" w:hAnsi="宋体"/>
        </w:rPr>
        <w:t>填写系统维修单，记录故障处理过程，请求</w:t>
      </w:r>
      <w:r>
        <w:rPr>
          <w:rFonts w:hint="eastAsia" w:ascii="宋体" w:hAnsi="宋体"/>
          <w:lang w:eastAsia="zh-CN"/>
        </w:rPr>
        <w:t>医院</w:t>
      </w:r>
      <w:r>
        <w:rPr>
          <w:rFonts w:ascii="宋体" w:hAnsi="宋体"/>
        </w:rPr>
        <w:t>签字确认；</w:t>
      </w:r>
    </w:p>
    <w:p w14:paraId="71C53F5C">
      <w:pPr>
        <w:pStyle w:val="36"/>
        <w:numPr>
          <w:ilvl w:val="0"/>
          <w:numId w:val="5"/>
        </w:numPr>
        <w:ind w:firstLineChars="0"/>
        <w:rPr>
          <w:rFonts w:ascii="宋体" w:hAnsi="宋体"/>
        </w:rPr>
      </w:pPr>
      <w:r>
        <w:rPr>
          <w:rFonts w:ascii="宋体" w:hAnsi="宋体"/>
        </w:rPr>
        <w:t>系统维修单存入系统档案库，存档备案；</w:t>
      </w:r>
    </w:p>
    <w:p w14:paraId="6D409902">
      <w:pPr>
        <w:pStyle w:val="36"/>
        <w:numPr>
          <w:ilvl w:val="0"/>
          <w:numId w:val="5"/>
        </w:numPr>
        <w:ind w:firstLineChars="0"/>
        <w:rPr>
          <w:rFonts w:ascii="宋体" w:hAnsi="宋体"/>
        </w:rPr>
      </w:pPr>
      <w:r>
        <w:rPr>
          <w:rFonts w:ascii="宋体" w:hAnsi="宋体"/>
        </w:rPr>
        <w:t>为了保证系统问题能够得到及时解决，服务工程师对于现场服务工程师的问题处理全过程进行跟踪管理。</w:t>
      </w:r>
    </w:p>
    <w:p w14:paraId="58D9E5B7">
      <w:pPr>
        <w:ind w:firstLine="480"/>
        <w:rPr>
          <w:rFonts w:ascii="宋体" w:hAnsi="宋体"/>
        </w:rPr>
      </w:pPr>
      <w:r>
        <w:rPr>
          <w:rFonts w:ascii="宋体" w:hAnsi="宋体"/>
        </w:rPr>
        <w:t>以上是基本的服务流程，在实际处理时会有一定的灵活性，目的是在最短的时间内解决系统故障，保障</w:t>
      </w:r>
      <w:r>
        <w:rPr>
          <w:rFonts w:hint="eastAsia" w:ascii="宋体" w:hAnsi="宋体"/>
          <w:lang w:eastAsia="zh-CN"/>
        </w:rPr>
        <w:t>医院</w:t>
      </w:r>
      <w:r>
        <w:rPr>
          <w:rFonts w:hint="eastAsia" w:ascii="宋体" w:hAnsi="宋体"/>
        </w:rPr>
        <w:t>医疗业务</w:t>
      </w:r>
      <w:r>
        <w:rPr>
          <w:rFonts w:ascii="宋体" w:hAnsi="宋体"/>
        </w:rPr>
        <w:t>系统的正常运行。</w:t>
      </w:r>
    </w:p>
    <w:p w14:paraId="25FFD77A">
      <w:pPr>
        <w:jc w:val="left"/>
        <w:rPr>
          <w:rFonts w:ascii="宋体" w:hAnsi="宋体"/>
          <w:szCs w:val="32"/>
        </w:rPr>
      </w:pPr>
    </w:p>
    <w:p w14:paraId="29ACB1BA">
      <w:pPr>
        <w:pStyle w:val="5"/>
        <w:spacing w:before="163" w:after="163"/>
      </w:pPr>
      <w:bookmarkStart w:id="6" w:name="_Toc464833753"/>
      <w:bookmarkStart w:id="7" w:name="_Toc427745870"/>
      <w:bookmarkStart w:id="8" w:name="_Toc76568406"/>
      <w:r>
        <w:rPr>
          <w:rFonts w:hint="eastAsia"/>
        </w:rPr>
        <w:t>服务范围</w:t>
      </w:r>
      <w:bookmarkEnd w:id="6"/>
      <w:bookmarkEnd w:id="7"/>
      <w:bookmarkEnd w:id="8"/>
    </w:p>
    <w:p w14:paraId="497852E7">
      <w:pPr>
        <w:ind w:firstLine="480"/>
        <w:rPr>
          <w:rFonts w:ascii="宋体" w:hAnsi="宋体"/>
        </w:rPr>
      </w:pPr>
      <w:r>
        <w:rPr>
          <w:rFonts w:hint="eastAsia" w:ascii="宋体" w:hAnsi="宋体"/>
        </w:rPr>
        <w:t>本项目的售后服务为应用系统整体维护服务。</w:t>
      </w:r>
    </w:p>
    <w:p w14:paraId="2D7D7DDF">
      <w:pPr>
        <w:ind w:firstLine="480"/>
        <w:rPr>
          <w:rFonts w:ascii="宋体" w:hAnsi="宋体"/>
        </w:rPr>
      </w:pPr>
      <w:r>
        <w:rPr>
          <w:rFonts w:hint="eastAsia" w:ascii="宋体" w:hAnsi="宋体"/>
        </w:rPr>
        <w:t>针对本项目的特点，</w:t>
      </w:r>
      <w:r>
        <w:rPr>
          <w:rFonts w:hint="eastAsia" w:ascii="宋体" w:hAnsi="宋体"/>
          <w:lang w:eastAsia="zh-CN"/>
        </w:rPr>
        <w:t>供应商</w:t>
      </w:r>
      <w:r>
        <w:rPr>
          <w:rFonts w:hint="eastAsia" w:ascii="宋体" w:hAnsi="宋体"/>
        </w:rPr>
        <w:t>将对</w:t>
      </w:r>
      <w:r>
        <w:rPr>
          <w:rFonts w:hint="eastAsia" w:ascii="宋体" w:hAnsi="宋体"/>
          <w:lang w:eastAsia="zh-CN"/>
        </w:rPr>
        <w:t>医院</w:t>
      </w:r>
      <w:r>
        <w:rPr>
          <w:rFonts w:hint="eastAsia" w:ascii="宋体" w:hAnsi="宋体"/>
        </w:rPr>
        <w:t>方业务系统进行日常系统维护方面技术支持，协助</w:t>
      </w:r>
      <w:r>
        <w:rPr>
          <w:rFonts w:hint="eastAsia" w:ascii="宋体" w:hAnsi="宋体"/>
          <w:lang w:eastAsia="zh-CN"/>
        </w:rPr>
        <w:t>医院</w:t>
      </w:r>
      <w:r>
        <w:rPr>
          <w:rFonts w:hint="eastAsia" w:ascii="宋体" w:hAnsi="宋体"/>
        </w:rPr>
        <w:t>和数据库管理员，确保系统的正常运行。公司提供的软件维护服务内容主要包括以下几个方面：</w:t>
      </w:r>
    </w:p>
    <w:p w14:paraId="6B68F3D6">
      <w:pPr>
        <w:pStyle w:val="58"/>
        <w:numPr>
          <w:ilvl w:val="0"/>
          <w:numId w:val="6"/>
        </w:numPr>
        <w:tabs>
          <w:tab w:val="clear" w:pos="660"/>
        </w:tabs>
        <w:ind w:left="902" w:firstLineChars="0"/>
        <w:rPr>
          <w:rFonts w:ascii="宋体" w:hAnsi="宋体"/>
          <w:b/>
          <w:szCs w:val="24"/>
        </w:rPr>
      </w:pPr>
      <w:r>
        <w:rPr>
          <w:rFonts w:hint="eastAsia" w:ascii="宋体" w:hAnsi="宋体"/>
          <w:b/>
          <w:szCs w:val="24"/>
        </w:rPr>
        <w:t>培训服务</w:t>
      </w:r>
    </w:p>
    <w:p w14:paraId="2F7BEE8E">
      <w:pPr>
        <w:ind w:firstLine="480"/>
        <w:rPr>
          <w:rFonts w:ascii="宋体" w:hAnsi="宋体"/>
        </w:rPr>
      </w:pPr>
      <w:r>
        <w:rPr>
          <w:rFonts w:hint="eastAsia" w:ascii="宋体" w:hAnsi="宋体"/>
        </w:rPr>
        <w:t>为</w:t>
      </w:r>
      <w:r>
        <w:rPr>
          <w:rFonts w:hint="eastAsia" w:ascii="宋体" w:hAnsi="宋体"/>
          <w:lang w:eastAsia="zh-CN"/>
        </w:rPr>
        <w:t>医院</w:t>
      </w:r>
      <w:r>
        <w:rPr>
          <w:rFonts w:hint="eastAsia" w:ascii="宋体" w:hAnsi="宋体"/>
        </w:rPr>
        <w:t>提供上岗培训、系统管理培训、技术进修培训等多种培训服务。</w:t>
      </w:r>
    </w:p>
    <w:p w14:paraId="0FC18AFE">
      <w:pPr>
        <w:pStyle w:val="58"/>
        <w:numPr>
          <w:ilvl w:val="0"/>
          <w:numId w:val="6"/>
        </w:numPr>
        <w:tabs>
          <w:tab w:val="clear" w:pos="660"/>
        </w:tabs>
        <w:ind w:left="902" w:firstLineChars="0"/>
        <w:rPr>
          <w:rFonts w:ascii="宋体" w:hAnsi="宋体"/>
          <w:b/>
          <w:szCs w:val="24"/>
        </w:rPr>
      </w:pPr>
      <w:r>
        <w:rPr>
          <w:rFonts w:hint="eastAsia" w:ascii="宋体" w:hAnsi="宋体"/>
          <w:b/>
          <w:szCs w:val="24"/>
        </w:rPr>
        <w:t>巡检服务</w:t>
      </w:r>
    </w:p>
    <w:p w14:paraId="27949833">
      <w:pPr>
        <w:ind w:firstLine="480"/>
        <w:rPr>
          <w:rFonts w:ascii="宋体" w:hAnsi="宋体"/>
        </w:rPr>
      </w:pPr>
      <w:r>
        <w:rPr>
          <w:rFonts w:hint="eastAsia" w:ascii="宋体" w:hAnsi="宋体"/>
        </w:rPr>
        <w:t>系统定期巡检服务，及早做到潜在问题的发现，确保</w:t>
      </w:r>
      <w:r>
        <w:rPr>
          <w:rFonts w:hint="eastAsia" w:ascii="宋体" w:hAnsi="宋体"/>
          <w:lang w:eastAsia="zh-CN"/>
        </w:rPr>
        <w:t>医院</w:t>
      </w:r>
      <w:r>
        <w:rPr>
          <w:rFonts w:hint="eastAsia" w:ascii="宋体" w:hAnsi="宋体"/>
        </w:rPr>
        <w:t>系统的良好运行。</w:t>
      </w:r>
    </w:p>
    <w:p w14:paraId="03439717">
      <w:pPr>
        <w:pStyle w:val="58"/>
        <w:numPr>
          <w:ilvl w:val="0"/>
          <w:numId w:val="6"/>
        </w:numPr>
        <w:tabs>
          <w:tab w:val="clear" w:pos="660"/>
        </w:tabs>
        <w:ind w:left="902" w:firstLineChars="0"/>
        <w:rPr>
          <w:rFonts w:ascii="宋体" w:hAnsi="宋体"/>
          <w:b/>
          <w:szCs w:val="24"/>
        </w:rPr>
      </w:pPr>
      <w:r>
        <w:rPr>
          <w:rFonts w:hint="eastAsia" w:ascii="宋体" w:hAnsi="宋体"/>
          <w:b/>
          <w:szCs w:val="24"/>
        </w:rPr>
        <w:t>咨询服务</w:t>
      </w:r>
    </w:p>
    <w:p w14:paraId="3C18A967">
      <w:pPr>
        <w:ind w:firstLine="480"/>
        <w:rPr>
          <w:rFonts w:ascii="宋体" w:hAnsi="宋体"/>
        </w:rPr>
      </w:pPr>
      <w:r>
        <w:rPr>
          <w:rFonts w:hint="eastAsia" w:ascii="宋体" w:hAnsi="宋体"/>
        </w:rPr>
        <w:t>主要指针对软件运行而进行的政策咨询、业务疑难问题咨询和系统升级方案咨询等相关的技术扶持服务活动。</w:t>
      </w:r>
    </w:p>
    <w:p w14:paraId="4CFB2A2E">
      <w:pPr>
        <w:pStyle w:val="58"/>
        <w:numPr>
          <w:ilvl w:val="0"/>
          <w:numId w:val="6"/>
        </w:numPr>
        <w:tabs>
          <w:tab w:val="clear" w:pos="660"/>
        </w:tabs>
        <w:ind w:left="902" w:firstLineChars="0"/>
        <w:rPr>
          <w:rFonts w:ascii="宋体" w:hAnsi="宋体"/>
          <w:b/>
          <w:szCs w:val="24"/>
        </w:rPr>
      </w:pPr>
      <w:r>
        <w:rPr>
          <w:rFonts w:hint="eastAsia" w:ascii="宋体" w:hAnsi="宋体"/>
          <w:b/>
          <w:szCs w:val="24"/>
        </w:rPr>
        <w:t>软件的改正性维护服务</w:t>
      </w:r>
    </w:p>
    <w:p w14:paraId="18EE63B7">
      <w:pPr>
        <w:ind w:firstLine="480"/>
        <w:rPr>
          <w:rFonts w:ascii="宋体" w:hAnsi="宋体"/>
        </w:rPr>
      </w:pPr>
      <w:r>
        <w:rPr>
          <w:rFonts w:hint="eastAsia" w:ascii="宋体" w:hAnsi="宋体"/>
        </w:rPr>
        <w:t>主要指针对软件运行过程发现的潜在质量问题（如Bug、程序缺陷）而进行的程序修改服务活动。</w:t>
      </w:r>
    </w:p>
    <w:p w14:paraId="5C9D88E1">
      <w:pPr>
        <w:pStyle w:val="58"/>
        <w:numPr>
          <w:ilvl w:val="0"/>
          <w:numId w:val="6"/>
        </w:numPr>
        <w:tabs>
          <w:tab w:val="clear" w:pos="660"/>
        </w:tabs>
        <w:ind w:left="902" w:firstLineChars="0"/>
        <w:rPr>
          <w:rFonts w:ascii="宋体" w:hAnsi="宋体"/>
          <w:b/>
          <w:szCs w:val="24"/>
        </w:rPr>
      </w:pPr>
      <w:r>
        <w:rPr>
          <w:rFonts w:hint="eastAsia" w:ascii="宋体" w:hAnsi="宋体"/>
          <w:b/>
          <w:szCs w:val="24"/>
        </w:rPr>
        <w:t>软件的完善性维护服务</w:t>
      </w:r>
    </w:p>
    <w:p w14:paraId="10FB6000">
      <w:pPr>
        <w:ind w:firstLine="480"/>
        <w:rPr>
          <w:rFonts w:ascii="宋体" w:hAnsi="宋体"/>
        </w:rPr>
      </w:pPr>
      <w:r>
        <w:rPr>
          <w:rFonts w:hint="eastAsia" w:ascii="宋体" w:hAnsi="宋体"/>
        </w:rPr>
        <w:t>主要指针对软件运行过程中涉及新政策、新业务而进行的新程序开发和对已有功能的修改等软件变更服务；</w:t>
      </w:r>
    </w:p>
    <w:p w14:paraId="4A1D70B3">
      <w:pPr>
        <w:pStyle w:val="58"/>
        <w:numPr>
          <w:ilvl w:val="0"/>
          <w:numId w:val="6"/>
        </w:numPr>
        <w:tabs>
          <w:tab w:val="clear" w:pos="660"/>
        </w:tabs>
        <w:ind w:left="902" w:firstLineChars="0"/>
        <w:rPr>
          <w:rFonts w:ascii="宋体" w:hAnsi="宋体"/>
          <w:b/>
          <w:szCs w:val="24"/>
        </w:rPr>
      </w:pPr>
      <w:r>
        <w:rPr>
          <w:rFonts w:hint="eastAsia" w:ascii="宋体" w:hAnsi="宋体"/>
          <w:b/>
          <w:szCs w:val="24"/>
        </w:rPr>
        <w:t>软件的适应性维护服务</w:t>
      </w:r>
    </w:p>
    <w:p w14:paraId="4FA5AA9A">
      <w:pPr>
        <w:ind w:firstLine="480"/>
        <w:rPr>
          <w:rFonts w:ascii="宋体" w:hAnsi="宋体"/>
        </w:rPr>
      </w:pPr>
      <w:r>
        <w:rPr>
          <w:rFonts w:hint="eastAsia" w:ascii="宋体" w:hAnsi="宋体"/>
        </w:rPr>
        <w:t>主要指针对软件运行过程中由于运行环境变化（包括软件涵盖的业务范围、运行结构模式、平台环境的变化），以及由于技术领域的进步而进行的软件版本修订和升级服务活动，该项服务的前提是软件本身的主体结构不变。</w:t>
      </w:r>
    </w:p>
    <w:p w14:paraId="74AA8168">
      <w:pPr>
        <w:pStyle w:val="58"/>
        <w:numPr>
          <w:ilvl w:val="0"/>
          <w:numId w:val="6"/>
        </w:numPr>
        <w:tabs>
          <w:tab w:val="clear" w:pos="660"/>
        </w:tabs>
        <w:ind w:left="902" w:firstLineChars="0"/>
        <w:rPr>
          <w:rFonts w:ascii="宋体" w:hAnsi="宋体"/>
          <w:b/>
          <w:szCs w:val="24"/>
        </w:rPr>
      </w:pPr>
      <w:r>
        <w:rPr>
          <w:rFonts w:hint="eastAsia" w:ascii="宋体" w:hAnsi="宋体"/>
          <w:b/>
          <w:szCs w:val="24"/>
        </w:rPr>
        <w:t>软件的预防性维护服务</w:t>
      </w:r>
    </w:p>
    <w:p w14:paraId="75CBABBC">
      <w:pPr>
        <w:ind w:firstLine="480"/>
        <w:rPr>
          <w:rFonts w:ascii="宋体" w:hAnsi="宋体"/>
        </w:rPr>
      </w:pPr>
      <w:r>
        <w:rPr>
          <w:rFonts w:hint="eastAsia" w:ascii="宋体" w:hAnsi="宋体"/>
        </w:rPr>
        <w:t>主要指为增加软件系统运行的可靠性，防患于未然而进行的相关维护服务活动。包括定期的</w:t>
      </w:r>
      <w:r>
        <w:rPr>
          <w:rFonts w:hint="eastAsia" w:ascii="宋体" w:hAnsi="宋体"/>
          <w:lang w:eastAsia="zh-CN"/>
        </w:rPr>
        <w:t>医院</w:t>
      </w:r>
      <w:r>
        <w:rPr>
          <w:rFonts w:hint="eastAsia" w:ascii="宋体" w:hAnsi="宋体"/>
        </w:rPr>
        <w:t>现场巡检、例行检测和应用软件整体优化活动。</w:t>
      </w:r>
    </w:p>
    <w:p w14:paraId="5A592A04">
      <w:pPr>
        <w:pStyle w:val="58"/>
        <w:numPr>
          <w:ilvl w:val="0"/>
          <w:numId w:val="6"/>
        </w:numPr>
        <w:tabs>
          <w:tab w:val="clear" w:pos="660"/>
        </w:tabs>
        <w:ind w:left="902" w:firstLineChars="0"/>
        <w:rPr>
          <w:rFonts w:ascii="宋体" w:hAnsi="宋体"/>
          <w:b/>
          <w:szCs w:val="24"/>
        </w:rPr>
      </w:pPr>
      <w:r>
        <w:rPr>
          <w:rFonts w:hint="eastAsia" w:ascii="宋体" w:hAnsi="宋体"/>
          <w:b/>
          <w:szCs w:val="24"/>
        </w:rPr>
        <w:t>软件的定期维护交流活动</w:t>
      </w:r>
    </w:p>
    <w:p w14:paraId="57F6CBF6">
      <w:pPr>
        <w:ind w:firstLine="480"/>
        <w:rPr>
          <w:rFonts w:ascii="宋体" w:hAnsi="宋体"/>
        </w:rPr>
      </w:pPr>
      <w:r>
        <w:rPr>
          <w:rFonts w:hint="eastAsia" w:ascii="宋体" w:hAnsi="宋体"/>
        </w:rPr>
        <w:t>主要指针对软件最终</w:t>
      </w:r>
      <w:r>
        <w:rPr>
          <w:rFonts w:hint="eastAsia" w:ascii="宋体" w:hAnsi="宋体"/>
          <w:lang w:eastAsia="zh-CN"/>
        </w:rPr>
        <w:t>医院</w:t>
      </w:r>
      <w:r>
        <w:rPr>
          <w:rFonts w:hint="eastAsia" w:ascii="宋体" w:hAnsi="宋体"/>
        </w:rPr>
        <w:t>进行的定期业务和技术交流服务活动。</w:t>
      </w:r>
    </w:p>
    <w:p w14:paraId="148FD027">
      <w:pPr>
        <w:pStyle w:val="58"/>
        <w:numPr>
          <w:ilvl w:val="0"/>
          <w:numId w:val="6"/>
        </w:numPr>
        <w:tabs>
          <w:tab w:val="clear" w:pos="660"/>
        </w:tabs>
        <w:ind w:left="902" w:firstLineChars="0"/>
        <w:rPr>
          <w:rFonts w:ascii="宋体" w:hAnsi="宋体"/>
          <w:b/>
          <w:szCs w:val="24"/>
        </w:rPr>
      </w:pPr>
      <w:r>
        <w:rPr>
          <w:rFonts w:hint="eastAsia" w:ascii="宋体" w:hAnsi="宋体"/>
          <w:b/>
          <w:szCs w:val="24"/>
        </w:rPr>
        <w:t>建立文档资料</w:t>
      </w:r>
    </w:p>
    <w:p w14:paraId="4A069905">
      <w:pPr>
        <w:ind w:firstLine="480"/>
        <w:rPr>
          <w:rFonts w:hint="eastAsia" w:ascii="宋体" w:hAnsi="宋体"/>
        </w:rPr>
      </w:pPr>
      <w:r>
        <w:rPr>
          <w:rFonts w:hint="eastAsia" w:ascii="宋体" w:hAnsi="宋体"/>
        </w:rPr>
        <w:t>建立与完善软件的相关文档资料，逐步建立技术资料库、业务问题库等，以满足</w:t>
      </w:r>
      <w:r>
        <w:rPr>
          <w:rFonts w:hint="eastAsia" w:ascii="宋体" w:hAnsi="宋体"/>
          <w:lang w:eastAsia="zh-CN"/>
        </w:rPr>
        <w:t>医院</w:t>
      </w:r>
      <w:r>
        <w:rPr>
          <w:rFonts w:hint="eastAsia" w:ascii="宋体" w:hAnsi="宋体"/>
        </w:rPr>
        <w:t>更多、更难的需求。</w:t>
      </w:r>
    </w:p>
    <w:p w14:paraId="1D048525">
      <w:pPr>
        <w:pStyle w:val="2"/>
        <w:numPr>
          <w:ilvl w:val="0"/>
          <w:numId w:val="7"/>
        </w:numPr>
        <w:ind w:firstLine="480" w:firstLineChars="200"/>
        <w:rPr>
          <w:rFonts w:hint="default" w:ascii="宋体" w:hAnsi="宋体" w:eastAsia="宋体"/>
          <w:lang w:val="en-US" w:eastAsia="zh-CN"/>
        </w:rPr>
      </w:pPr>
      <w:r>
        <w:rPr>
          <w:rFonts w:hint="eastAsia" w:ascii="宋体" w:hAnsi="宋体" w:eastAsia="宋体" w:cs="Times New Roman"/>
          <w:kern w:val="2"/>
          <w:sz w:val="24"/>
          <w:szCs w:val="24"/>
          <w:lang w:val="en-US" w:eastAsia="zh-CN" w:bidi="ar-SA"/>
        </w:rPr>
        <w:t>处理院方因业务流程调整或政府政策性要求的接口对接。</w:t>
      </w:r>
    </w:p>
    <w:p w14:paraId="5B2141F5">
      <w:pPr>
        <w:pStyle w:val="5"/>
        <w:spacing w:before="163" w:after="163"/>
      </w:pPr>
      <w:bookmarkStart w:id="9" w:name="_Toc427745871"/>
      <w:bookmarkStart w:id="10" w:name="_Toc76568407"/>
      <w:bookmarkStart w:id="11" w:name="_Toc464833754"/>
      <w:r>
        <w:rPr>
          <w:rFonts w:hint="eastAsia"/>
        </w:rPr>
        <w:t>服务方式</w:t>
      </w:r>
      <w:bookmarkEnd w:id="9"/>
      <w:bookmarkEnd w:id="10"/>
      <w:bookmarkEnd w:id="11"/>
    </w:p>
    <w:p w14:paraId="13A0234A">
      <w:pPr>
        <w:ind w:firstLine="480"/>
        <w:rPr>
          <w:rFonts w:ascii="宋体" w:hAnsi="宋体"/>
        </w:rPr>
      </w:pPr>
      <w:r>
        <w:rPr>
          <w:rFonts w:hint="eastAsia" w:ascii="宋体" w:hAnsi="宋体"/>
        </w:rPr>
        <w:t>在售后服务方面，本次项目</w:t>
      </w:r>
      <w:r>
        <w:rPr>
          <w:rFonts w:hint="eastAsia" w:ascii="宋体" w:hAnsi="宋体"/>
          <w:lang w:eastAsia="zh-CN"/>
        </w:rPr>
        <w:t>供应商</w:t>
      </w:r>
      <w:r>
        <w:rPr>
          <w:rFonts w:hint="eastAsia" w:ascii="宋体" w:hAnsi="宋体"/>
        </w:rPr>
        <w:t>主要为</w:t>
      </w:r>
      <w:r>
        <w:rPr>
          <w:rFonts w:hint="eastAsia" w:ascii="宋体" w:hAnsi="宋体"/>
          <w:lang w:eastAsia="zh-CN"/>
        </w:rPr>
        <w:t>医院</w:t>
      </w:r>
      <w:r>
        <w:rPr>
          <w:rFonts w:hint="eastAsia" w:ascii="宋体" w:hAnsi="宋体"/>
        </w:rPr>
        <w:t>提供以下几种形式的技术支持方式以确保</w:t>
      </w:r>
      <w:r>
        <w:rPr>
          <w:rFonts w:hint="eastAsia" w:ascii="宋体" w:hAnsi="宋体"/>
          <w:lang w:eastAsia="zh-CN"/>
        </w:rPr>
        <w:t>医院</w:t>
      </w:r>
      <w:r>
        <w:rPr>
          <w:rFonts w:hint="eastAsia" w:ascii="宋体" w:hAnsi="宋体"/>
        </w:rPr>
        <w:t>技术支持工作的有效开展和</w:t>
      </w:r>
      <w:r>
        <w:rPr>
          <w:rFonts w:hint="eastAsia" w:ascii="宋体" w:hAnsi="宋体"/>
          <w:lang w:eastAsia="zh-CN"/>
        </w:rPr>
        <w:t>医院</w:t>
      </w:r>
      <w:r>
        <w:rPr>
          <w:rFonts w:hint="eastAsia" w:ascii="宋体" w:hAnsi="宋体"/>
        </w:rPr>
        <w:t>需求覆盖：</w:t>
      </w:r>
    </w:p>
    <w:p w14:paraId="26BEA42D">
      <w:pPr>
        <w:pStyle w:val="6"/>
        <w:numPr>
          <w:ilvl w:val="0"/>
          <w:numId w:val="0"/>
        </w:numPr>
        <w:spacing w:before="163" w:after="163"/>
      </w:pPr>
      <w:bookmarkStart w:id="12" w:name="_Toc464833755"/>
      <w:bookmarkStart w:id="13" w:name="_Toc427745874"/>
      <w:r>
        <w:rPr>
          <w:rFonts w:hint="eastAsia"/>
        </w:rPr>
        <w:t>3</w:t>
      </w:r>
      <w:r>
        <w:t>.1.1.</w:t>
      </w:r>
      <w:r>
        <w:tab/>
      </w:r>
      <w:r>
        <w:rPr>
          <w:rFonts w:hint="eastAsia"/>
        </w:rPr>
        <w:t>电话支持服务</w:t>
      </w:r>
      <w:bookmarkEnd w:id="12"/>
      <w:bookmarkEnd w:id="13"/>
    </w:p>
    <w:p w14:paraId="35631501">
      <w:pPr>
        <w:ind w:firstLine="480"/>
        <w:rPr>
          <w:rFonts w:ascii="宋体" w:hAnsi="宋体"/>
        </w:rPr>
      </w:pPr>
      <w:r>
        <w:rPr>
          <w:rFonts w:hint="eastAsia" w:ascii="宋体" w:hAnsi="宋体"/>
        </w:rPr>
        <w:t>将提供最优质和快速的技术支持服务，提供直接技术支持窗口和7*24售后服务热线（</w:t>
      </w:r>
      <w:r>
        <w:rPr>
          <w:rFonts w:hint="eastAsia" w:ascii="宋体" w:hAnsi="宋体"/>
          <w:b/>
        </w:rPr>
        <w:t>4</w:t>
      </w:r>
      <w:r>
        <w:rPr>
          <w:rFonts w:ascii="宋体" w:hAnsi="宋体"/>
          <w:b/>
        </w:rPr>
        <w:t>00</w:t>
      </w:r>
      <w:r>
        <w:rPr>
          <w:rFonts w:hint="eastAsia" w:ascii="宋体" w:hAnsi="宋体"/>
          <w:b/>
          <w:lang w:val="en-US" w:eastAsia="zh-CN"/>
        </w:rPr>
        <w:t>热线</w:t>
      </w:r>
      <w:r>
        <w:rPr>
          <w:rFonts w:hint="eastAsia" w:ascii="宋体" w:hAnsi="宋体"/>
        </w:rPr>
        <w:t>）。</w:t>
      </w:r>
    </w:p>
    <w:p w14:paraId="4053DA5B">
      <w:pPr>
        <w:pStyle w:val="6"/>
        <w:numPr>
          <w:ilvl w:val="0"/>
          <w:numId w:val="0"/>
        </w:numPr>
        <w:spacing w:before="163" w:after="163"/>
      </w:pPr>
      <w:bookmarkStart w:id="14" w:name="_Toc427745875"/>
      <w:bookmarkStart w:id="15" w:name="_Toc464833756"/>
      <w:r>
        <w:rPr>
          <w:rFonts w:hint="eastAsia"/>
        </w:rPr>
        <w:t>3</w:t>
      </w:r>
      <w:r>
        <w:t>.1.2.</w:t>
      </w:r>
      <w:r>
        <w:tab/>
      </w:r>
      <w:r>
        <w:rPr>
          <w:rFonts w:hint="eastAsia"/>
        </w:rPr>
        <w:t>现场支持服务</w:t>
      </w:r>
      <w:bookmarkEnd w:id="14"/>
      <w:bookmarkEnd w:id="15"/>
    </w:p>
    <w:p w14:paraId="604BA984">
      <w:pPr>
        <w:ind w:firstLine="480"/>
        <w:rPr>
          <w:rFonts w:ascii="宋体" w:hAnsi="宋体"/>
        </w:rPr>
      </w:pPr>
      <w:r>
        <w:rPr>
          <w:rFonts w:hint="eastAsia" w:ascii="宋体" w:hAnsi="宋体"/>
        </w:rPr>
        <w:t>现场支持在7天24小时的电话求助时间内的任何时间，向医院提供服务和支持。</w:t>
      </w:r>
      <w:r>
        <w:rPr>
          <w:rFonts w:hint="eastAsia" w:ascii="宋体" w:hAnsi="宋体"/>
          <w:lang w:eastAsia="zh-CN"/>
        </w:rPr>
        <w:t>供应商</w:t>
      </w:r>
      <w:r>
        <w:rPr>
          <w:rFonts w:hint="eastAsia" w:ascii="宋体" w:hAnsi="宋体"/>
        </w:rPr>
        <w:t>的专业服务人员将在预定的时间内，就</w:t>
      </w:r>
      <w:r>
        <w:rPr>
          <w:rFonts w:hint="eastAsia" w:ascii="宋体" w:hAnsi="宋体"/>
          <w:lang w:eastAsia="zh-CN"/>
        </w:rPr>
        <w:t>医院</w:t>
      </w:r>
      <w:r>
        <w:rPr>
          <w:rFonts w:hint="eastAsia" w:ascii="宋体" w:hAnsi="宋体"/>
        </w:rPr>
        <w:t>的需求去现场提供服务。</w:t>
      </w:r>
    </w:p>
    <w:p w14:paraId="52AB682D">
      <w:pPr>
        <w:pStyle w:val="7"/>
      </w:pPr>
      <w:bookmarkStart w:id="16" w:name="_Toc464833757"/>
      <w:bookmarkStart w:id="17" w:name="_Toc427745876"/>
      <w:r>
        <w:rPr>
          <w:rFonts w:hint="eastAsia"/>
        </w:rPr>
        <w:t>1）远程支持服务</w:t>
      </w:r>
      <w:bookmarkEnd w:id="16"/>
      <w:bookmarkEnd w:id="17"/>
    </w:p>
    <w:p w14:paraId="130CA620">
      <w:pPr>
        <w:ind w:firstLine="480"/>
        <w:rPr>
          <w:rFonts w:ascii="宋体" w:hAnsi="宋体"/>
        </w:rPr>
      </w:pPr>
      <w:r>
        <w:rPr>
          <w:rFonts w:hint="eastAsia" w:ascii="宋体" w:hAnsi="宋体"/>
          <w:lang w:eastAsia="zh-CN"/>
        </w:rPr>
        <w:t>医院</w:t>
      </w:r>
      <w:r>
        <w:rPr>
          <w:rFonts w:hint="eastAsia" w:ascii="宋体" w:hAnsi="宋体"/>
        </w:rPr>
        <w:t>可以通过email获得</w:t>
      </w:r>
      <w:r>
        <w:rPr>
          <w:rFonts w:hint="eastAsia" w:ascii="宋体" w:hAnsi="宋体"/>
          <w:lang w:eastAsia="zh-CN"/>
        </w:rPr>
        <w:t>供应商</w:t>
      </w:r>
      <w:r>
        <w:rPr>
          <w:rFonts w:hint="eastAsia" w:ascii="宋体" w:hAnsi="宋体"/>
        </w:rPr>
        <w:t>的技术支持服务；</w:t>
      </w:r>
    </w:p>
    <w:p w14:paraId="666E18C6">
      <w:pPr>
        <w:ind w:firstLine="480"/>
        <w:rPr>
          <w:rFonts w:ascii="宋体" w:hAnsi="宋体"/>
        </w:rPr>
      </w:pPr>
      <w:r>
        <w:rPr>
          <w:rFonts w:hint="eastAsia" w:ascii="宋体" w:hAnsi="宋体"/>
        </w:rPr>
        <w:t>可以使用</w:t>
      </w:r>
      <w:r>
        <w:rPr>
          <w:rFonts w:hint="eastAsia" w:ascii="宋体" w:hAnsi="宋体"/>
          <w:lang w:eastAsia="zh-CN"/>
        </w:rPr>
        <w:t>供应商</w:t>
      </w:r>
      <w:r>
        <w:rPr>
          <w:rFonts w:hint="eastAsia" w:ascii="宋体" w:hAnsi="宋体"/>
        </w:rPr>
        <w:t>的网站、论坛等方式查阅技术资料，获得在线技术帮助；</w:t>
      </w:r>
    </w:p>
    <w:p w14:paraId="4B27E51C">
      <w:pPr>
        <w:ind w:firstLine="480"/>
        <w:rPr>
          <w:rFonts w:ascii="宋体" w:hAnsi="宋体"/>
        </w:rPr>
      </w:pPr>
      <w:r>
        <w:rPr>
          <w:rFonts w:hint="eastAsia" w:ascii="宋体" w:hAnsi="宋体"/>
          <w:lang w:eastAsia="zh-CN"/>
        </w:rPr>
        <w:t>供应商</w:t>
      </w:r>
      <w:r>
        <w:rPr>
          <w:rFonts w:hint="eastAsia" w:ascii="宋体" w:hAnsi="宋体"/>
        </w:rPr>
        <w:t>通过</w:t>
      </w:r>
      <w:r>
        <w:rPr>
          <w:rFonts w:ascii="宋体" w:hAnsi="宋体"/>
        </w:rPr>
        <w:t>远程接入（拨号、InternetVPN）方式</w:t>
      </w:r>
      <w:r>
        <w:rPr>
          <w:rFonts w:hint="eastAsia" w:ascii="宋体" w:hAnsi="宋体"/>
        </w:rPr>
        <w:t>对系统进行</w:t>
      </w:r>
      <w:r>
        <w:rPr>
          <w:rFonts w:ascii="宋体" w:hAnsi="宋体"/>
        </w:rPr>
        <w:t>诊断服务，该方式需要</w:t>
      </w:r>
      <w:r>
        <w:rPr>
          <w:rFonts w:hint="eastAsia" w:ascii="宋体" w:hAnsi="宋体"/>
          <w:lang w:eastAsia="zh-CN"/>
        </w:rPr>
        <w:t>医院</w:t>
      </w:r>
      <w:r>
        <w:rPr>
          <w:rFonts w:ascii="宋体" w:hAnsi="宋体"/>
        </w:rPr>
        <w:t>支持远程接入；</w:t>
      </w:r>
    </w:p>
    <w:p w14:paraId="575A3098">
      <w:pPr>
        <w:pStyle w:val="7"/>
      </w:pPr>
      <w:bookmarkStart w:id="18" w:name="_Toc464833758"/>
      <w:bookmarkStart w:id="19" w:name="_Toc427745877"/>
      <w:r>
        <w:rPr>
          <w:rFonts w:hint="eastAsia"/>
        </w:rPr>
        <w:t>2）系统巡检服务</w:t>
      </w:r>
      <w:bookmarkEnd w:id="18"/>
      <w:bookmarkEnd w:id="19"/>
    </w:p>
    <w:p w14:paraId="71967CB3">
      <w:pPr>
        <w:ind w:firstLine="480"/>
        <w:rPr>
          <w:rFonts w:ascii="宋体" w:hAnsi="宋体"/>
        </w:rPr>
      </w:pPr>
      <w:r>
        <w:rPr>
          <w:rFonts w:hint="eastAsia" w:ascii="宋体" w:hAnsi="宋体"/>
        </w:rPr>
        <w:t>系统巡检服务是</w:t>
      </w:r>
      <w:r>
        <w:rPr>
          <w:rFonts w:hint="eastAsia" w:ascii="宋体" w:hAnsi="宋体"/>
          <w:lang w:eastAsia="zh-CN"/>
        </w:rPr>
        <w:t>供应商</w:t>
      </w:r>
      <w:r>
        <w:rPr>
          <w:rFonts w:hint="eastAsia" w:ascii="宋体" w:hAnsi="宋体"/>
        </w:rPr>
        <w:t>为帮助</w:t>
      </w:r>
      <w:r>
        <w:rPr>
          <w:rFonts w:hint="eastAsia" w:ascii="宋体" w:hAnsi="宋体"/>
          <w:lang w:eastAsia="zh-CN"/>
        </w:rPr>
        <w:t>医院</w:t>
      </w:r>
      <w:r>
        <w:rPr>
          <w:rFonts w:hint="eastAsia" w:ascii="宋体" w:hAnsi="宋体"/>
        </w:rPr>
        <w:t>提高系统运行稳定性，确保设备安全运转的一种服务。该服务包含对系统软硬件及配置状况、性能、系统冗余及升级需求等多方面的分析，并对发现的问题提供调查报告及解决建议。</w:t>
      </w:r>
    </w:p>
    <w:p w14:paraId="22A30327">
      <w:pPr>
        <w:ind w:firstLine="482"/>
        <w:rPr>
          <w:rFonts w:ascii="宋体" w:hAnsi="宋体"/>
          <w:b/>
        </w:rPr>
      </w:pPr>
      <w:r>
        <w:rPr>
          <w:rFonts w:hint="eastAsia" w:ascii="宋体" w:hAnsi="宋体"/>
          <w:b/>
        </w:rPr>
        <w:t>详细内容包括：</w:t>
      </w:r>
    </w:p>
    <w:p w14:paraId="17C50F78">
      <w:pPr>
        <w:pStyle w:val="36"/>
        <w:numPr>
          <w:ilvl w:val="0"/>
          <w:numId w:val="8"/>
        </w:numPr>
        <w:ind w:firstLineChars="0"/>
        <w:rPr>
          <w:rFonts w:ascii="宋体" w:hAnsi="宋体"/>
        </w:rPr>
      </w:pPr>
      <w:r>
        <w:rPr>
          <w:rFonts w:hint="eastAsia" w:ascii="宋体" w:hAnsi="宋体"/>
        </w:rPr>
        <w:t>巡检计划与巡检内容确定</w:t>
      </w:r>
    </w:p>
    <w:p w14:paraId="55FEADFD">
      <w:pPr>
        <w:pStyle w:val="36"/>
        <w:numPr>
          <w:ilvl w:val="0"/>
          <w:numId w:val="8"/>
        </w:numPr>
        <w:ind w:firstLineChars="0"/>
        <w:rPr>
          <w:rFonts w:ascii="宋体" w:hAnsi="宋体"/>
        </w:rPr>
      </w:pPr>
      <w:r>
        <w:rPr>
          <w:rFonts w:hint="eastAsia" w:ascii="宋体" w:hAnsi="宋体"/>
        </w:rPr>
        <w:t>系统运行环境检查</w:t>
      </w:r>
    </w:p>
    <w:p w14:paraId="2695BBBD">
      <w:pPr>
        <w:pStyle w:val="36"/>
        <w:numPr>
          <w:ilvl w:val="0"/>
          <w:numId w:val="8"/>
        </w:numPr>
        <w:ind w:firstLineChars="0"/>
        <w:rPr>
          <w:rFonts w:ascii="宋体" w:hAnsi="宋体"/>
        </w:rPr>
      </w:pPr>
      <w:r>
        <w:rPr>
          <w:rFonts w:hint="eastAsia" w:ascii="宋体" w:hAnsi="宋体"/>
        </w:rPr>
        <w:t>系统配置检查</w:t>
      </w:r>
    </w:p>
    <w:p w14:paraId="496A4000">
      <w:pPr>
        <w:pStyle w:val="36"/>
        <w:numPr>
          <w:ilvl w:val="0"/>
          <w:numId w:val="8"/>
        </w:numPr>
        <w:ind w:firstLineChars="0"/>
        <w:rPr>
          <w:rFonts w:ascii="宋体" w:hAnsi="宋体"/>
        </w:rPr>
      </w:pPr>
      <w:r>
        <w:rPr>
          <w:rFonts w:hint="eastAsia" w:ascii="宋体" w:hAnsi="宋体"/>
        </w:rPr>
        <w:t>系统结构分析</w:t>
      </w:r>
    </w:p>
    <w:p w14:paraId="342847FD">
      <w:pPr>
        <w:pStyle w:val="36"/>
        <w:numPr>
          <w:ilvl w:val="0"/>
          <w:numId w:val="8"/>
        </w:numPr>
        <w:ind w:firstLineChars="0"/>
        <w:rPr>
          <w:rFonts w:ascii="宋体" w:hAnsi="宋体"/>
        </w:rPr>
      </w:pPr>
      <w:r>
        <w:rPr>
          <w:rFonts w:hint="eastAsia" w:ascii="宋体" w:hAnsi="宋体"/>
        </w:rPr>
        <w:t>历史故障调查与问题汇总</w:t>
      </w:r>
    </w:p>
    <w:p w14:paraId="5C72ED70">
      <w:pPr>
        <w:pStyle w:val="36"/>
        <w:numPr>
          <w:ilvl w:val="0"/>
          <w:numId w:val="8"/>
        </w:numPr>
        <w:ind w:firstLineChars="0"/>
        <w:rPr>
          <w:rFonts w:ascii="宋体" w:hAnsi="宋体"/>
        </w:rPr>
      </w:pPr>
      <w:r>
        <w:rPr>
          <w:rFonts w:hint="eastAsia" w:ascii="宋体" w:hAnsi="宋体"/>
        </w:rPr>
        <w:t>业务存储容量需求分析</w:t>
      </w:r>
    </w:p>
    <w:p w14:paraId="2DD704AD">
      <w:pPr>
        <w:pStyle w:val="36"/>
        <w:numPr>
          <w:ilvl w:val="0"/>
          <w:numId w:val="8"/>
        </w:numPr>
        <w:ind w:firstLineChars="0"/>
        <w:rPr>
          <w:rFonts w:ascii="宋体" w:hAnsi="宋体"/>
        </w:rPr>
      </w:pPr>
      <w:r>
        <w:rPr>
          <w:rFonts w:hint="eastAsia" w:ascii="宋体" w:hAnsi="宋体"/>
        </w:rPr>
        <w:t>巡检总结报告与系统优化建议</w:t>
      </w:r>
    </w:p>
    <w:p w14:paraId="4493AB2B">
      <w:pPr>
        <w:pStyle w:val="7"/>
      </w:pPr>
      <w:r>
        <w:rPr>
          <w:rFonts w:hint="eastAsia"/>
        </w:rPr>
        <w:t>3）性能分析及安全检查服务</w:t>
      </w:r>
    </w:p>
    <w:p w14:paraId="67BAEB0D">
      <w:pPr>
        <w:ind w:firstLine="480"/>
        <w:rPr>
          <w:rFonts w:ascii="宋体" w:hAnsi="宋体"/>
        </w:rPr>
      </w:pPr>
      <w:r>
        <w:rPr>
          <w:rFonts w:ascii="宋体" w:hAnsi="宋体"/>
        </w:rPr>
        <w:t>在每次定期访问的同时，如需要做性能分析，则利用性能监控软件进行系统性能数据的收集，在对这些性能数据进行分析后，给予</w:t>
      </w:r>
      <w:r>
        <w:rPr>
          <w:rFonts w:hint="eastAsia" w:ascii="宋体" w:hAnsi="宋体"/>
          <w:lang w:eastAsia="zh-CN"/>
        </w:rPr>
        <w:t>医院</w:t>
      </w:r>
      <w:r>
        <w:rPr>
          <w:rFonts w:ascii="宋体" w:hAnsi="宋体"/>
        </w:rPr>
        <w:t>相关的报告，如系统管理总结、系统技术总结、应用工作量总结等，并给予</w:t>
      </w:r>
      <w:r>
        <w:rPr>
          <w:rFonts w:hint="eastAsia" w:ascii="宋体" w:hAnsi="宋体"/>
          <w:lang w:eastAsia="zh-CN"/>
        </w:rPr>
        <w:t>医院</w:t>
      </w:r>
      <w:r>
        <w:rPr>
          <w:rFonts w:ascii="宋体" w:hAnsi="宋体"/>
        </w:rPr>
        <w:t>建设性建议。</w:t>
      </w:r>
    </w:p>
    <w:p w14:paraId="1C439804">
      <w:pPr>
        <w:ind w:firstLine="480"/>
        <w:rPr>
          <w:rFonts w:ascii="宋体" w:hAnsi="宋体"/>
        </w:rPr>
      </w:pPr>
      <w:r>
        <w:rPr>
          <w:rFonts w:hint="eastAsia" w:ascii="宋体" w:hAnsi="宋体"/>
          <w:lang w:eastAsia="zh-CN"/>
        </w:rPr>
        <w:t>供应商</w:t>
      </w:r>
      <w:r>
        <w:rPr>
          <w:rFonts w:ascii="宋体" w:hAnsi="宋体"/>
        </w:rPr>
        <w:t>技术专家将检查</w:t>
      </w:r>
      <w:r>
        <w:rPr>
          <w:rFonts w:hint="eastAsia" w:ascii="宋体" w:hAnsi="宋体"/>
          <w:lang w:eastAsia="zh-CN"/>
        </w:rPr>
        <w:t>医院</w:t>
      </w:r>
      <w:r>
        <w:rPr>
          <w:rFonts w:ascii="宋体" w:hAnsi="宋体"/>
        </w:rPr>
        <w:t>目前使用的对敏感信息的保护措施，防止擅自访问内/外部系统的措施并将验证</w:t>
      </w:r>
      <w:r>
        <w:rPr>
          <w:rFonts w:hint="eastAsia" w:ascii="宋体" w:hAnsi="宋体"/>
          <w:lang w:eastAsia="zh-CN"/>
        </w:rPr>
        <w:t>医院</w:t>
      </w:r>
      <w:r>
        <w:rPr>
          <w:rFonts w:ascii="宋体" w:hAnsi="宋体"/>
        </w:rPr>
        <w:t>身份和访问控制级别，以此评估</w:t>
      </w:r>
      <w:r>
        <w:rPr>
          <w:rFonts w:hint="eastAsia" w:ascii="宋体" w:hAnsi="宋体"/>
          <w:lang w:eastAsia="zh-CN"/>
        </w:rPr>
        <w:t>医院</w:t>
      </w:r>
      <w:r>
        <w:rPr>
          <w:rFonts w:ascii="宋体" w:hAnsi="宋体"/>
        </w:rPr>
        <w:t>的单一系统的安全性。检查内容包括口令设定和</w:t>
      </w:r>
      <w:r>
        <w:rPr>
          <w:rFonts w:hint="eastAsia" w:ascii="宋体" w:hAnsi="宋体"/>
        </w:rPr>
        <w:t>维</w:t>
      </w:r>
      <w:r>
        <w:rPr>
          <w:rFonts w:ascii="宋体" w:hAnsi="宋体"/>
        </w:rPr>
        <w:t>护指导，着重说明潜在的违反安全规定的行为，并规定必要的有形和数据备份措施。</w:t>
      </w:r>
      <w:r>
        <w:rPr>
          <w:rFonts w:hint="eastAsia" w:ascii="宋体" w:hAnsi="宋体"/>
          <w:lang w:eastAsia="zh-CN"/>
        </w:rPr>
        <w:t>供应商</w:t>
      </w:r>
      <w:r>
        <w:rPr>
          <w:rFonts w:ascii="宋体" w:hAnsi="宋体"/>
        </w:rPr>
        <w:t>派出的技术专家对系统的结构、内部软件和安全政策与程序有深入的了解和丰富的经验。检查后，这名专家将出具书面报告，分析</w:t>
      </w:r>
      <w:r>
        <w:rPr>
          <w:rFonts w:hint="eastAsia" w:ascii="宋体" w:hAnsi="宋体"/>
          <w:lang w:eastAsia="zh-CN"/>
        </w:rPr>
        <w:t>医院</w:t>
      </w:r>
      <w:r>
        <w:rPr>
          <w:rFonts w:ascii="宋体" w:hAnsi="宋体"/>
        </w:rPr>
        <w:t>的系统目前的安全状态，找出可能发生的违反系统和数据安全规定的行为，并提出改进意见。此项服务可使</w:t>
      </w:r>
      <w:r>
        <w:rPr>
          <w:rFonts w:hint="eastAsia" w:ascii="宋体" w:hAnsi="宋体"/>
          <w:lang w:eastAsia="zh-CN"/>
        </w:rPr>
        <w:t>医院</w:t>
      </w:r>
      <w:r>
        <w:rPr>
          <w:rFonts w:ascii="宋体" w:hAnsi="宋体"/>
        </w:rPr>
        <w:t>了解如何减少</w:t>
      </w:r>
      <w:r>
        <w:rPr>
          <w:rFonts w:hint="eastAsia" w:ascii="宋体" w:hAnsi="宋体"/>
          <w:lang w:eastAsia="zh-CN"/>
        </w:rPr>
        <w:t>医院</w:t>
      </w:r>
      <w:r>
        <w:rPr>
          <w:rFonts w:ascii="宋体" w:hAnsi="宋体"/>
        </w:rPr>
        <w:t>的安全风险，从而有助于</w:t>
      </w:r>
      <w:r>
        <w:rPr>
          <w:rFonts w:hint="eastAsia" w:ascii="宋体" w:hAnsi="宋体"/>
          <w:lang w:eastAsia="zh-CN"/>
        </w:rPr>
        <w:t>医院</w:t>
      </w:r>
      <w:r>
        <w:rPr>
          <w:rFonts w:ascii="宋体" w:hAnsi="宋体"/>
        </w:rPr>
        <w:t>更准确地做出业务决策。</w:t>
      </w:r>
    </w:p>
    <w:p w14:paraId="540C292C">
      <w:pPr>
        <w:pStyle w:val="7"/>
      </w:pPr>
      <w:bookmarkStart w:id="20" w:name="_Toc464833759"/>
      <w:bookmarkStart w:id="21" w:name="_Toc427745878"/>
      <w:r>
        <w:rPr>
          <w:rFonts w:hint="eastAsia"/>
        </w:rPr>
        <w:t>4）系统优化服务</w:t>
      </w:r>
      <w:bookmarkEnd w:id="20"/>
      <w:bookmarkEnd w:id="21"/>
    </w:p>
    <w:p w14:paraId="064DEF3F">
      <w:pPr>
        <w:ind w:firstLine="480"/>
        <w:rPr>
          <w:rFonts w:ascii="宋体" w:hAnsi="宋体"/>
        </w:rPr>
      </w:pPr>
      <w:r>
        <w:rPr>
          <w:rFonts w:hint="eastAsia" w:ascii="宋体" w:hAnsi="宋体"/>
        </w:rPr>
        <w:t>公司通过向</w:t>
      </w:r>
      <w:r>
        <w:rPr>
          <w:rFonts w:hint="eastAsia" w:ascii="宋体" w:hAnsi="宋体"/>
          <w:lang w:eastAsia="zh-CN"/>
        </w:rPr>
        <w:t>医院</w:t>
      </w:r>
      <w:r>
        <w:rPr>
          <w:rFonts w:hint="eastAsia" w:ascii="宋体" w:hAnsi="宋体"/>
        </w:rPr>
        <w:t>提供专业的系统优化服务来提高</w:t>
      </w:r>
      <w:r>
        <w:rPr>
          <w:rFonts w:hint="eastAsia" w:ascii="宋体" w:hAnsi="宋体"/>
          <w:lang w:eastAsia="zh-CN"/>
        </w:rPr>
        <w:t>医院</w:t>
      </w:r>
      <w:r>
        <w:rPr>
          <w:rFonts w:hint="eastAsia" w:ascii="宋体" w:hAnsi="宋体"/>
        </w:rPr>
        <w:t>系统的安全性、稳定性、应用性能及实用性，将系统故障进行规避。根据业务发展情况进行跟踪，针对业务情况及应用变化调整系统和应用的结合。</w:t>
      </w:r>
      <w:r>
        <w:rPr>
          <w:rFonts w:hint="eastAsia" w:ascii="宋体" w:hAnsi="宋体"/>
          <w:lang w:eastAsia="zh-CN"/>
        </w:rPr>
        <w:t>供应商</w:t>
      </w:r>
      <w:r>
        <w:rPr>
          <w:rFonts w:hint="eastAsia" w:ascii="宋体" w:hAnsi="宋体"/>
        </w:rPr>
        <w:t>资深专家通过对系统运行状况、问题进行周期性检查、评估、分析后，为</w:t>
      </w:r>
      <w:r>
        <w:rPr>
          <w:rFonts w:hint="eastAsia" w:ascii="宋体" w:hAnsi="宋体"/>
          <w:lang w:eastAsia="zh-CN"/>
        </w:rPr>
        <w:t>医院</w:t>
      </w:r>
      <w:r>
        <w:rPr>
          <w:rFonts w:hint="eastAsia" w:ascii="宋体" w:hAnsi="宋体"/>
        </w:rPr>
        <w:t>提出指导性建议。</w:t>
      </w:r>
    </w:p>
    <w:p w14:paraId="1009BC71">
      <w:pPr>
        <w:jc w:val="left"/>
        <w:rPr>
          <w:rFonts w:ascii="宋体" w:hAnsi="宋体"/>
          <w:szCs w:val="32"/>
        </w:rPr>
      </w:pPr>
    </w:p>
    <w:p w14:paraId="32CF9158">
      <w:pPr>
        <w:pStyle w:val="4"/>
        <w:spacing w:before="163" w:after="163"/>
      </w:pPr>
      <w:bookmarkStart w:id="22" w:name="_Toc76568408"/>
      <w:bookmarkStart w:id="23" w:name="_Toc514241334"/>
      <w:r>
        <w:rPr>
          <w:rFonts w:hint="eastAsia"/>
        </w:rPr>
        <w:t>服务响应承诺</w:t>
      </w:r>
      <w:bookmarkEnd w:id="22"/>
    </w:p>
    <w:bookmarkEnd w:id="23"/>
    <w:p w14:paraId="20BED65B">
      <w:pPr>
        <w:pStyle w:val="5"/>
        <w:spacing w:before="163" w:after="163"/>
      </w:pPr>
      <w:bookmarkStart w:id="24" w:name="_Toc76568409"/>
      <w:r>
        <w:rPr>
          <w:rFonts w:hint="eastAsia"/>
        </w:rPr>
        <w:t>故障级别定义</w:t>
      </w:r>
      <w:bookmarkEnd w:id="24"/>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268"/>
        <w:gridCol w:w="4757"/>
      </w:tblGrid>
      <w:tr w14:paraId="79A4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63DA59F">
            <w:pPr>
              <w:rPr>
                <w:rFonts w:ascii="宋体" w:hAnsi="宋体"/>
              </w:rPr>
            </w:pPr>
            <w:r>
              <w:rPr>
                <w:rFonts w:hint="eastAsia" w:ascii="宋体" w:hAnsi="宋体"/>
              </w:rPr>
              <w:t>序号</w:t>
            </w:r>
          </w:p>
        </w:tc>
        <w:tc>
          <w:tcPr>
            <w:tcW w:w="2268" w:type="dxa"/>
          </w:tcPr>
          <w:p w14:paraId="4F214ED4">
            <w:pPr>
              <w:rPr>
                <w:rFonts w:ascii="宋体" w:hAnsi="宋体"/>
              </w:rPr>
            </w:pPr>
            <w:r>
              <w:rPr>
                <w:rFonts w:hint="eastAsia" w:ascii="宋体" w:hAnsi="宋体"/>
              </w:rPr>
              <w:t>故障级别定义</w:t>
            </w:r>
          </w:p>
        </w:tc>
        <w:tc>
          <w:tcPr>
            <w:tcW w:w="4757" w:type="dxa"/>
          </w:tcPr>
          <w:p w14:paraId="6B417C84">
            <w:pPr>
              <w:rPr>
                <w:rFonts w:ascii="宋体" w:hAnsi="宋体"/>
              </w:rPr>
            </w:pPr>
            <w:r>
              <w:rPr>
                <w:rFonts w:hint="eastAsia" w:ascii="宋体" w:hAnsi="宋体"/>
              </w:rPr>
              <w:t>故障现象描述</w:t>
            </w:r>
          </w:p>
        </w:tc>
      </w:tr>
      <w:tr w14:paraId="4F79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311F5530">
            <w:pPr>
              <w:rPr>
                <w:rFonts w:ascii="宋体" w:hAnsi="宋体"/>
              </w:rPr>
            </w:pPr>
            <w:r>
              <w:rPr>
                <w:rFonts w:hint="eastAsia" w:ascii="宋体" w:hAnsi="宋体"/>
              </w:rPr>
              <w:t>1</w:t>
            </w:r>
          </w:p>
        </w:tc>
        <w:tc>
          <w:tcPr>
            <w:tcW w:w="2268" w:type="dxa"/>
          </w:tcPr>
          <w:p w14:paraId="509C16B3">
            <w:pPr>
              <w:rPr>
                <w:rFonts w:ascii="宋体" w:hAnsi="宋体"/>
              </w:rPr>
            </w:pPr>
            <w:r>
              <w:rPr>
                <w:rFonts w:hint="eastAsia" w:ascii="宋体" w:hAnsi="宋体"/>
              </w:rPr>
              <w:t>一级故障（紧急故障）</w:t>
            </w:r>
          </w:p>
        </w:tc>
        <w:tc>
          <w:tcPr>
            <w:tcW w:w="4757" w:type="dxa"/>
          </w:tcPr>
          <w:p w14:paraId="23223B60">
            <w:pPr>
              <w:rPr>
                <w:rFonts w:ascii="宋体" w:hAnsi="宋体"/>
              </w:rPr>
            </w:pPr>
            <w:r>
              <w:rPr>
                <w:rFonts w:hint="eastAsia" w:ascii="宋体" w:hAnsi="宋体"/>
              </w:rPr>
              <w:t>因系统原因使其他业务系统运行中断，造成严重影响。</w:t>
            </w:r>
          </w:p>
        </w:tc>
      </w:tr>
      <w:tr w14:paraId="5C17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3419C08F">
            <w:pPr>
              <w:rPr>
                <w:rFonts w:ascii="宋体" w:hAnsi="宋体"/>
              </w:rPr>
            </w:pPr>
            <w:r>
              <w:rPr>
                <w:rFonts w:hint="eastAsia" w:ascii="宋体" w:hAnsi="宋体"/>
              </w:rPr>
              <w:t>2</w:t>
            </w:r>
          </w:p>
        </w:tc>
        <w:tc>
          <w:tcPr>
            <w:tcW w:w="2268" w:type="dxa"/>
          </w:tcPr>
          <w:p w14:paraId="3DE4EFF2">
            <w:pPr>
              <w:rPr>
                <w:rFonts w:ascii="宋体" w:hAnsi="宋体"/>
              </w:rPr>
            </w:pPr>
            <w:r>
              <w:rPr>
                <w:rFonts w:hint="eastAsia" w:ascii="宋体" w:hAnsi="宋体"/>
              </w:rPr>
              <w:t>二级故障（严重故障）</w:t>
            </w:r>
          </w:p>
        </w:tc>
        <w:tc>
          <w:tcPr>
            <w:tcW w:w="4757" w:type="dxa"/>
          </w:tcPr>
          <w:p w14:paraId="62244181">
            <w:pPr>
              <w:rPr>
                <w:rFonts w:ascii="宋体" w:hAnsi="宋体"/>
              </w:rPr>
            </w:pPr>
            <w:r>
              <w:rPr>
                <w:rFonts w:hint="eastAsia" w:ascii="宋体" w:hAnsi="宋体"/>
              </w:rPr>
              <w:t>因系统原因使系统功能受损，造成影响</w:t>
            </w:r>
          </w:p>
        </w:tc>
      </w:tr>
      <w:tr w14:paraId="4A99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082188F8">
            <w:pPr>
              <w:rPr>
                <w:rFonts w:ascii="宋体" w:hAnsi="宋体"/>
              </w:rPr>
            </w:pPr>
            <w:r>
              <w:rPr>
                <w:rFonts w:hint="eastAsia" w:ascii="宋体" w:hAnsi="宋体"/>
              </w:rPr>
              <w:t>3</w:t>
            </w:r>
          </w:p>
        </w:tc>
        <w:tc>
          <w:tcPr>
            <w:tcW w:w="2268" w:type="dxa"/>
          </w:tcPr>
          <w:p w14:paraId="4AE3C952">
            <w:pPr>
              <w:rPr>
                <w:rFonts w:ascii="宋体" w:hAnsi="宋体"/>
              </w:rPr>
            </w:pPr>
            <w:r>
              <w:rPr>
                <w:rFonts w:hint="eastAsia" w:ascii="宋体" w:hAnsi="宋体"/>
              </w:rPr>
              <w:t>三级故障（一般故障）</w:t>
            </w:r>
          </w:p>
        </w:tc>
        <w:tc>
          <w:tcPr>
            <w:tcW w:w="4757" w:type="dxa"/>
          </w:tcPr>
          <w:p w14:paraId="1FABAFE5">
            <w:pPr>
              <w:rPr>
                <w:rFonts w:ascii="宋体" w:hAnsi="宋体"/>
              </w:rPr>
            </w:pPr>
            <w:r>
              <w:rPr>
                <w:rFonts w:hint="eastAsia" w:ascii="宋体" w:hAnsi="宋体"/>
              </w:rPr>
              <w:t>在系统无故障或不影响</w:t>
            </w:r>
            <w:r>
              <w:rPr>
                <w:rFonts w:hint="eastAsia" w:ascii="宋体" w:hAnsi="宋体"/>
                <w:lang w:eastAsia="zh-CN"/>
              </w:rPr>
              <w:t>医院</w:t>
            </w:r>
            <w:r>
              <w:rPr>
                <w:rFonts w:hint="eastAsia" w:ascii="宋体" w:hAnsi="宋体"/>
              </w:rPr>
              <w:t>业务运行的情况下，</w:t>
            </w:r>
            <w:r>
              <w:rPr>
                <w:rFonts w:hint="eastAsia" w:ascii="宋体" w:hAnsi="宋体"/>
                <w:lang w:eastAsia="zh-CN"/>
              </w:rPr>
              <w:t>医院</w:t>
            </w:r>
            <w:r>
              <w:rPr>
                <w:rFonts w:hint="eastAsia" w:ascii="宋体" w:hAnsi="宋体"/>
              </w:rPr>
              <w:t>对系统的功能、安装、配置、性能优化或使用方面提出技术咨询服务要求</w:t>
            </w:r>
          </w:p>
        </w:tc>
      </w:tr>
      <w:tr w14:paraId="7C55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7DCD8BAE">
            <w:pPr>
              <w:rPr>
                <w:rFonts w:ascii="宋体" w:hAnsi="宋体"/>
              </w:rPr>
            </w:pPr>
            <w:r>
              <w:rPr>
                <w:rFonts w:hint="eastAsia" w:ascii="宋体" w:hAnsi="宋体"/>
              </w:rPr>
              <w:t>4</w:t>
            </w:r>
          </w:p>
        </w:tc>
        <w:tc>
          <w:tcPr>
            <w:tcW w:w="2268" w:type="dxa"/>
          </w:tcPr>
          <w:p w14:paraId="4FDDDAC3">
            <w:pPr>
              <w:rPr>
                <w:rFonts w:ascii="宋体" w:hAnsi="宋体"/>
              </w:rPr>
            </w:pPr>
            <w:r>
              <w:rPr>
                <w:rFonts w:hint="eastAsia" w:ascii="宋体" w:hAnsi="宋体"/>
              </w:rPr>
              <w:t>四级故障</w:t>
            </w:r>
          </w:p>
        </w:tc>
        <w:tc>
          <w:tcPr>
            <w:tcW w:w="4757" w:type="dxa"/>
          </w:tcPr>
          <w:p w14:paraId="043554BF">
            <w:pPr>
              <w:rPr>
                <w:rFonts w:ascii="宋体" w:hAnsi="宋体"/>
              </w:rPr>
            </w:pPr>
            <w:r>
              <w:rPr>
                <w:rFonts w:hint="eastAsia" w:ascii="宋体" w:hAnsi="宋体"/>
              </w:rPr>
              <w:t>在系统无故障或不影响</w:t>
            </w:r>
            <w:r>
              <w:rPr>
                <w:rFonts w:hint="eastAsia" w:ascii="宋体" w:hAnsi="宋体"/>
                <w:lang w:eastAsia="zh-CN"/>
              </w:rPr>
              <w:t>医院</w:t>
            </w:r>
            <w:r>
              <w:rPr>
                <w:rFonts w:hint="eastAsia" w:ascii="宋体" w:hAnsi="宋体"/>
              </w:rPr>
              <w:t>业务运行的情况下，</w:t>
            </w:r>
            <w:r>
              <w:rPr>
                <w:rFonts w:hint="eastAsia" w:ascii="宋体" w:hAnsi="宋体"/>
                <w:lang w:eastAsia="zh-CN"/>
              </w:rPr>
              <w:t>医院</w:t>
            </w:r>
            <w:r>
              <w:rPr>
                <w:rFonts w:hint="eastAsia" w:ascii="宋体" w:hAnsi="宋体"/>
              </w:rPr>
              <w:t>对系统的功能、安装、配置、性能优化或使用方面提出技术咨询服务要求</w:t>
            </w:r>
          </w:p>
        </w:tc>
      </w:tr>
    </w:tbl>
    <w:p w14:paraId="5B3F6B34">
      <w:pPr>
        <w:rPr>
          <w:rFonts w:ascii="宋体" w:hAnsi="宋体"/>
        </w:rPr>
      </w:pPr>
    </w:p>
    <w:p w14:paraId="4C594B87">
      <w:pPr>
        <w:pStyle w:val="5"/>
        <w:spacing w:before="163" w:after="163"/>
      </w:pPr>
      <w:bookmarkStart w:id="25" w:name="_Toc76568410"/>
      <w:r>
        <w:rPr>
          <w:rFonts w:hint="eastAsia"/>
        </w:rPr>
        <w:t>服务响应时间</w:t>
      </w:r>
      <w:bookmarkEnd w:id="25"/>
      <w:r>
        <w:rPr>
          <w:rFonts w:hint="eastAsia"/>
        </w:rPr>
        <w:t xml:space="preserve"> </w:t>
      </w: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750"/>
        <w:gridCol w:w="5618"/>
      </w:tblGrid>
      <w:tr w14:paraId="7BCE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169916CD">
            <w:pPr>
              <w:rPr>
                <w:rFonts w:ascii="宋体" w:hAnsi="宋体"/>
              </w:rPr>
            </w:pPr>
            <w:r>
              <w:rPr>
                <w:rFonts w:hint="eastAsia" w:ascii="宋体" w:hAnsi="宋体"/>
              </w:rPr>
              <w:t>故障级别</w:t>
            </w:r>
          </w:p>
        </w:tc>
        <w:tc>
          <w:tcPr>
            <w:tcW w:w="1750" w:type="dxa"/>
          </w:tcPr>
          <w:p w14:paraId="4E75C4BD">
            <w:pPr>
              <w:rPr>
                <w:rFonts w:ascii="宋体" w:hAnsi="宋体"/>
              </w:rPr>
            </w:pPr>
            <w:r>
              <w:rPr>
                <w:rFonts w:hint="eastAsia" w:ascii="宋体" w:hAnsi="宋体"/>
              </w:rPr>
              <w:t>服务请求时间</w:t>
            </w:r>
          </w:p>
        </w:tc>
        <w:tc>
          <w:tcPr>
            <w:tcW w:w="5618" w:type="dxa"/>
          </w:tcPr>
          <w:p w14:paraId="7B7E29BB">
            <w:pPr>
              <w:rPr>
                <w:rFonts w:ascii="宋体" w:hAnsi="宋体"/>
              </w:rPr>
            </w:pPr>
            <w:r>
              <w:rPr>
                <w:rFonts w:hint="eastAsia" w:ascii="宋体" w:hAnsi="宋体"/>
              </w:rPr>
              <w:t>响应时间（电话、传真、email）</w:t>
            </w:r>
          </w:p>
        </w:tc>
      </w:tr>
      <w:tr w14:paraId="69B0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08F1F863">
            <w:pPr>
              <w:rPr>
                <w:rFonts w:ascii="宋体" w:hAnsi="宋体"/>
              </w:rPr>
            </w:pPr>
            <w:r>
              <w:rPr>
                <w:rFonts w:hint="eastAsia" w:ascii="宋体" w:hAnsi="宋体"/>
              </w:rPr>
              <w:t>一级故障</w:t>
            </w:r>
          </w:p>
        </w:tc>
        <w:tc>
          <w:tcPr>
            <w:tcW w:w="1750" w:type="dxa"/>
          </w:tcPr>
          <w:p w14:paraId="22BC5B3C">
            <w:pPr>
              <w:rPr>
                <w:rFonts w:ascii="宋体" w:hAnsi="宋体"/>
              </w:rPr>
            </w:pPr>
            <w:r>
              <w:rPr>
                <w:rFonts w:hint="eastAsia" w:ascii="宋体" w:hAnsi="宋体"/>
              </w:rPr>
              <w:t>7*</w:t>
            </w:r>
            <w:r>
              <w:rPr>
                <w:rFonts w:ascii="宋体" w:hAnsi="宋体"/>
              </w:rPr>
              <w:t>24</w:t>
            </w:r>
            <w:r>
              <w:rPr>
                <w:rFonts w:hint="eastAsia" w:ascii="宋体" w:hAnsi="宋体"/>
              </w:rPr>
              <w:t>小时</w:t>
            </w:r>
          </w:p>
        </w:tc>
        <w:tc>
          <w:tcPr>
            <w:tcW w:w="5618" w:type="dxa"/>
          </w:tcPr>
          <w:p w14:paraId="34C37F33">
            <w:pPr>
              <w:rPr>
                <w:rFonts w:ascii="宋体" w:hAnsi="宋体"/>
              </w:rPr>
            </w:pPr>
            <w:r>
              <w:rPr>
                <w:rFonts w:hint="eastAsia" w:ascii="宋体" w:hAnsi="宋体"/>
              </w:rPr>
              <w:t>接到服务请求后30分钟内给予答复，提供初步故</w:t>
            </w:r>
          </w:p>
          <w:p w14:paraId="72C712E0">
            <w:pPr>
              <w:rPr>
                <w:rFonts w:ascii="宋体" w:hAnsi="宋体"/>
              </w:rPr>
            </w:pPr>
            <w:r>
              <w:rPr>
                <w:rFonts w:hint="eastAsia" w:ascii="宋体" w:hAnsi="宋体"/>
              </w:rPr>
              <w:t>障诊断分析和解决方案，在1小时内给出初步解决方案</w:t>
            </w:r>
          </w:p>
        </w:tc>
      </w:tr>
      <w:tr w14:paraId="4D38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527B82AA">
            <w:pPr>
              <w:rPr>
                <w:rFonts w:ascii="宋体" w:hAnsi="宋体"/>
              </w:rPr>
            </w:pPr>
            <w:r>
              <w:rPr>
                <w:rFonts w:hint="eastAsia" w:ascii="宋体" w:hAnsi="宋体"/>
              </w:rPr>
              <w:t>二级故障</w:t>
            </w:r>
          </w:p>
        </w:tc>
        <w:tc>
          <w:tcPr>
            <w:tcW w:w="1750" w:type="dxa"/>
          </w:tcPr>
          <w:p w14:paraId="3CC4CB00">
            <w:pPr>
              <w:rPr>
                <w:rFonts w:ascii="宋体" w:hAnsi="宋体"/>
              </w:rPr>
            </w:pPr>
            <w:r>
              <w:rPr>
                <w:rFonts w:hint="eastAsia" w:ascii="宋体" w:hAnsi="宋体"/>
              </w:rPr>
              <w:t>7*</w:t>
            </w:r>
            <w:r>
              <w:rPr>
                <w:rFonts w:ascii="宋体" w:hAnsi="宋体"/>
              </w:rPr>
              <w:t>24</w:t>
            </w:r>
            <w:r>
              <w:rPr>
                <w:rFonts w:hint="eastAsia" w:ascii="宋体" w:hAnsi="宋体"/>
              </w:rPr>
              <w:t>小时</w:t>
            </w:r>
          </w:p>
        </w:tc>
        <w:tc>
          <w:tcPr>
            <w:tcW w:w="5618" w:type="dxa"/>
          </w:tcPr>
          <w:p w14:paraId="0479B7EA">
            <w:pPr>
              <w:rPr>
                <w:rFonts w:ascii="宋体" w:hAnsi="宋体"/>
              </w:rPr>
            </w:pPr>
            <w:r>
              <w:rPr>
                <w:rFonts w:hint="eastAsia" w:ascii="宋体" w:hAnsi="宋体"/>
              </w:rPr>
              <w:t>接到服务请求后</w:t>
            </w:r>
            <w:r>
              <w:rPr>
                <w:rFonts w:ascii="宋体" w:hAnsi="宋体"/>
              </w:rPr>
              <w:t>1</w:t>
            </w:r>
            <w:r>
              <w:rPr>
                <w:rFonts w:hint="eastAsia" w:ascii="宋体" w:hAnsi="宋体"/>
              </w:rPr>
              <w:t>小时内给予答复，提供初步故障诊断分析和解决方案</w:t>
            </w:r>
          </w:p>
        </w:tc>
      </w:tr>
      <w:tr w14:paraId="69D5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2B218DE5">
            <w:pPr>
              <w:rPr>
                <w:rFonts w:ascii="宋体" w:hAnsi="宋体"/>
              </w:rPr>
            </w:pPr>
            <w:r>
              <w:rPr>
                <w:rFonts w:hint="eastAsia" w:ascii="宋体" w:hAnsi="宋体"/>
              </w:rPr>
              <w:t>三级故障</w:t>
            </w:r>
          </w:p>
        </w:tc>
        <w:tc>
          <w:tcPr>
            <w:tcW w:w="1750" w:type="dxa"/>
          </w:tcPr>
          <w:p w14:paraId="7AA528D9">
            <w:pPr>
              <w:rPr>
                <w:rFonts w:ascii="宋体" w:hAnsi="宋体"/>
              </w:rPr>
            </w:pPr>
            <w:r>
              <w:rPr>
                <w:rFonts w:hint="eastAsia" w:ascii="宋体" w:hAnsi="宋体"/>
              </w:rPr>
              <w:t>7*</w:t>
            </w:r>
            <w:r>
              <w:rPr>
                <w:rFonts w:ascii="宋体" w:hAnsi="宋体"/>
              </w:rPr>
              <w:t>24</w:t>
            </w:r>
            <w:r>
              <w:rPr>
                <w:rFonts w:hint="eastAsia" w:ascii="宋体" w:hAnsi="宋体"/>
              </w:rPr>
              <w:t>小时</w:t>
            </w:r>
          </w:p>
        </w:tc>
        <w:tc>
          <w:tcPr>
            <w:tcW w:w="5618" w:type="dxa"/>
          </w:tcPr>
          <w:p w14:paraId="1B7D00B3">
            <w:pPr>
              <w:rPr>
                <w:rFonts w:ascii="宋体" w:hAnsi="宋体"/>
              </w:rPr>
            </w:pPr>
            <w:r>
              <w:rPr>
                <w:rFonts w:hint="eastAsia" w:ascii="宋体" w:hAnsi="宋体"/>
              </w:rPr>
              <w:t>接到服务请求后</w:t>
            </w:r>
            <w:r>
              <w:rPr>
                <w:rFonts w:ascii="宋体" w:hAnsi="宋体"/>
              </w:rPr>
              <w:t>3</w:t>
            </w:r>
            <w:r>
              <w:rPr>
                <w:rFonts w:hint="eastAsia" w:ascii="宋体" w:hAnsi="宋体"/>
              </w:rPr>
              <w:t>小时内给予答复，提供初步故障诊断分析和解决方案</w:t>
            </w:r>
          </w:p>
        </w:tc>
      </w:tr>
      <w:tr w14:paraId="0427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2CA47511">
            <w:pPr>
              <w:rPr>
                <w:rFonts w:ascii="宋体" w:hAnsi="宋体"/>
              </w:rPr>
            </w:pPr>
            <w:r>
              <w:rPr>
                <w:rFonts w:hint="eastAsia" w:ascii="宋体" w:hAnsi="宋体"/>
              </w:rPr>
              <w:t>四级故障</w:t>
            </w:r>
          </w:p>
        </w:tc>
        <w:tc>
          <w:tcPr>
            <w:tcW w:w="1750" w:type="dxa"/>
          </w:tcPr>
          <w:p w14:paraId="58C051C3">
            <w:pPr>
              <w:rPr>
                <w:rFonts w:ascii="宋体" w:hAnsi="宋体"/>
              </w:rPr>
            </w:pPr>
            <w:r>
              <w:rPr>
                <w:rFonts w:hint="eastAsia" w:ascii="宋体" w:hAnsi="宋体"/>
              </w:rPr>
              <w:t>7*</w:t>
            </w:r>
            <w:r>
              <w:rPr>
                <w:rFonts w:ascii="宋体" w:hAnsi="宋体"/>
              </w:rPr>
              <w:t>24</w:t>
            </w:r>
            <w:r>
              <w:rPr>
                <w:rFonts w:hint="eastAsia" w:ascii="宋体" w:hAnsi="宋体"/>
              </w:rPr>
              <w:t>小时</w:t>
            </w:r>
          </w:p>
        </w:tc>
        <w:tc>
          <w:tcPr>
            <w:tcW w:w="5618" w:type="dxa"/>
          </w:tcPr>
          <w:p w14:paraId="0CC02E68">
            <w:pPr>
              <w:rPr>
                <w:rFonts w:ascii="宋体" w:hAnsi="宋体"/>
              </w:rPr>
            </w:pPr>
            <w:r>
              <w:rPr>
                <w:rFonts w:hint="eastAsia" w:ascii="宋体" w:hAnsi="宋体"/>
              </w:rPr>
              <w:t>接到服务请求后</w:t>
            </w:r>
            <w:r>
              <w:rPr>
                <w:rFonts w:ascii="宋体" w:hAnsi="宋体"/>
              </w:rPr>
              <w:t>24</w:t>
            </w:r>
            <w:r>
              <w:rPr>
                <w:rFonts w:hint="eastAsia" w:ascii="宋体" w:hAnsi="宋体"/>
              </w:rPr>
              <w:t>小时内给予答复，提供初步故障诊断分析和解决方案</w:t>
            </w:r>
          </w:p>
        </w:tc>
      </w:tr>
    </w:tbl>
    <w:p w14:paraId="1B1ED0B3">
      <w:pPr>
        <w:widowControl/>
        <w:spacing w:line="240" w:lineRule="auto"/>
        <w:jc w:val="left"/>
        <w:rPr>
          <w:rFonts w:ascii="宋体" w:hAnsi="宋体"/>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start="1"/>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iti SC Light">
    <w:altName w:val="Calibri"/>
    <w:panose1 w:val="00000000000000000000"/>
    <w:charset w:val="50"/>
    <w:family w:val="auto"/>
    <w:pitch w:val="default"/>
    <w:sig w:usb0="00000000" w:usb1="00000000" w:usb2="00000010" w:usb3="00000000" w:csb0="003E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Nirmala UI">
    <w:panose1 w:val="020B0502040204020203"/>
    <w:charset w:val="00"/>
    <w:family w:val="swiss"/>
    <w:pitch w:val="default"/>
    <w:sig w:usb0="80FF8023" w:usb1="0200004A" w:usb2="00000200" w:usb3="00040000" w:csb0="00000001" w:csb1="00000000"/>
  </w:font>
  <w:font w:name="Songti SC">
    <w:altName w:val="华文仿宋"/>
    <w:panose1 w:val="00000000000000000000"/>
    <w:charset w:val="86"/>
    <w:family w:val="auto"/>
    <w:pitch w:val="default"/>
    <w:sig w:usb0="00000000" w:usb1="00000000" w:usb2="00000010" w:usb3="00000000" w:csb0="0004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A7EB3">
    <w:pPr>
      <w:jc w:val="center"/>
      <w:rPr>
        <w:rFonts w:ascii="宋体" w:hAnsi="宋体"/>
        <w:sz w:val="18"/>
        <w:szCs w:val="18"/>
      </w:rPr>
    </w:pPr>
    <w:sdt>
      <w:sdtPr>
        <w:id w:val="-1400901955"/>
      </w:sdtPr>
      <w:sdtEndPr>
        <w:rPr>
          <w:rFonts w:ascii="宋体" w:hAnsi="宋体"/>
          <w:sz w:val="18"/>
          <w:szCs w:val="18"/>
        </w:rPr>
      </w:sdtEndPr>
      <w:sdtContent>
        <w:r>
          <w:rPr>
            <w:rFonts w:hint="eastAsia" w:ascii="宋体" w:hAnsi="宋体"/>
            <w:sz w:val="18"/>
            <w:szCs w:val="18"/>
          </w:rPr>
          <w:t>第</w:t>
        </w:r>
        <w:r>
          <w:rPr>
            <w:rFonts w:ascii="宋体" w:hAnsi="宋体"/>
            <w:sz w:val="18"/>
            <w:szCs w:val="18"/>
          </w:rPr>
          <w:fldChar w:fldCharType="begin"/>
        </w:r>
        <w:r>
          <w:rPr>
            <w:rFonts w:ascii="宋体" w:hAnsi="宋体"/>
            <w:sz w:val="18"/>
            <w:szCs w:val="18"/>
          </w:rPr>
          <w:instrText xml:space="preserve">PAGE   \* MERGEFORMAT</w:instrText>
        </w:r>
        <w:r>
          <w:rPr>
            <w:rFonts w:ascii="宋体" w:hAnsi="宋体"/>
            <w:sz w:val="18"/>
            <w:szCs w:val="18"/>
          </w:rPr>
          <w:fldChar w:fldCharType="separate"/>
        </w:r>
        <w:r>
          <w:rPr>
            <w:rFonts w:ascii="宋体" w:hAnsi="宋体"/>
            <w:sz w:val="18"/>
            <w:szCs w:val="18"/>
            <w:lang w:val="zh-CN"/>
          </w:rPr>
          <w:t>1</w:t>
        </w:r>
        <w:r>
          <w:rPr>
            <w:rFonts w:ascii="宋体" w:hAnsi="宋体"/>
            <w:sz w:val="18"/>
            <w:szCs w:val="18"/>
          </w:rPr>
          <w:fldChar w:fldCharType="end"/>
        </w:r>
      </w:sdtContent>
    </w:sdt>
    <w:r>
      <w:rPr>
        <w:rFonts w:hint="eastAsia" w:ascii="宋体" w:hAnsi="宋体"/>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372A1">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112CA">
    <w:pPr>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9CADA">
    <w:pPr>
      <w:pStyle w:val="17"/>
      <w:jc w:val="both"/>
      <w:rPr>
        <w:rFonts w:hint="default" w:ascii="Songti SC" w:hAnsi="Songti SC" w:eastAsia="微软雅黑"/>
        <w:lang w:val="en-US" w:eastAsia="zh-CN"/>
      </w:rPr>
    </w:pPr>
    <w:r>
      <w:rPr>
        <w:rFonts w:hint="eastAsia" w:ascii="宋体" w:hAnsi="宋体"/>
        <w:lang w:val="en-US" w:eastAsia="zh-CN"/>
      </w:rPr>
      <w:t>成都市公共卫生临床医疗中心</w:t>
    </w:r>
    <w:r>
      <w:rPr>
        <w:rFonts w:hint="eastAsia" w:ascii="宋体" w:hAnsi="宋体"/>
      </w:rPr>
      <w:t>医院</w:t>
    </w:r>
    <w:r>
      <w:rPr>
        <w:rFonts w:hint="eastAsia"/>
        <w:lang w:val="en-US" w:eastAsia="zh-CN"/>
      </w:rPr>
      <w:t>维保方案</w:t>
    </w:r>
  </w:p>
  <w:p w14:paraId="6501D140">
    <w:pP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AE008">
    <w:pPr>
      <w:ind w:firstLine="480"/>
    </w:pPr>
    <w:r>
      <w:pict>
        <v:shape id="PowerPlusWaterMarkObject1098066" o:spid="_x0000_s4100" o:spt="136" type="#_x0000_t136" style="position:absolute;left:0pt;height:115.1pt;width:470.8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医惠科技" style="font-family:SimSu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7786D">
    <w:pPr>
      <w:ind w:firstLine="480"/>
    </w:pPr>
    <w:r>
      <w:pict>
        <v:shape id="PowerPlusWaterMarkObject1098065" o:spid="_x0000_s4099" o:spt="136" type="#_x0000_t136" style="position:absolute;left:0pt;height:115.1pt;width:470.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医惠科技" style="font-family:SimSun;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B"/>
    <w:multiLevelType w:val="multilevel"/>
    <w:tmpl w:val="0000001B"/>
    <w:lvl w:ilvl="0" w:tentative="0">
      <w:start w:val="1"/>
      <w:numFmt w:val="lowerLetter"/>
      <w:lvlText w:val="%1)"/>
      <w:lvlJc w:val="left"/>
      <w:pPr>
        <w:tabs>
          <w:tab w:val="left" w:pos="660"/>
        </w:tabs>
        <w:ind w:left="660" w:hanging="420"/>
      </w:p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1">
    <w:nsid w:val="09594361"/>
    <w:multiLevelType w:val="multilevel"/>
    <w:tmpl w:val="09594361"/>
    <w:lvl w:ilvl="0" w:tentative="0">
      <w:start w:val="1"/>
      <w:numFmt w:val="chineseCountingThousand"/>
      <w:lvlText w:val="第%1章"/>
      <w:lvlJc w:val="left"/>
      <w:pPr>
        <w:ind w:left="0" w:firstLine="0"/>
      </w:pPr>
      <w:rPr>
        <w:rFonts w:hint="eastAsia" w:eastAsia="宋体"/>
        <w:b/>
        <w:sz w:val="36"/>
      </w:rPr>
    </w:lvl>
    <w:lvl w:ilvl="1" w:tentative="0">
      <w:start w:val="1"/>
      <w:numFmt w:val="decimal"/>
      <w:isLgl/>
      <w:lvlText w:val="%1.%2"/>
      <w:lvlJc w:val="left"/>
      <w:pPr>
        <w:ind w:left="142" w:firstLine="0"/>
      </w:pPr>
      <w:rPr>
        <w:rFonts w:hint="eastAsia" w:eastAsia="宋体"/>
        <w:b/>
        <w:sz w:val="32"/>
      </w:rPr>
    </w:lvl>
    <w:lvl w:ilvl="2" w:tentative="0">
      <w:start w:val="1"/>
      <w:numFmt w:val="decimal"/>
      <w:isLgl/>
      <w:lvlText w:val="%1.%2.%3"/>
      <w:lvlJc w:val="left"/>
      <w:pPr>
        <w:ind w:left="284" w:firstLine="0"/>
      </w:pPr>
      <w:rPr>
        <w:rFonts w:hint="eastAsia" w:eastAsia="宋体"/>
        <w:b/>
        <w:sz w:val="30"/>
      </w:rPr>
    </w:lvl>
    <w:lvl w:ilvl="3" w:tentative="0">
      <w:start w:val="1"/>
      <w:numFmt w:val="decimal"/>
      <w:isLgl/>
      <w:lvlText w:val="%1.%2.%3.%4"/>
      <w:lvlJc w:val="left"/>
      <w:pPr>
        <w:ind w:left="426" w:firstLine="0"/>
      </w:pPr>
      <w:rPr>
        <w:rFonts w:hint="eastAsia" w:eastAsia="宋体"/>
        <w:b/>
        <w:sz w:val="28"/>
      </w:rPr>
    </w:lvl>
    <w:lvl w:ilvl="4" w:tentative="0">
      <w:start w:val="1"/>
      <w:numFmt w:val="decimal"/>
      <w:isLgl/>
      <w:lvlText w:val="%1.%2.%3.%4.%5"/>
      <w:lvlJc w:val="left"/>
      <w:pPr>
        <w:ind w:left="568" w:firstLine="0"/>
      </w:pPr>
      <w:rPr>
        <w:rFonts w:hint="eastAsia" w:eastAsia="宋体"/>
        <w:b/>
        <w:sz w:val="24"/>
      </w:rPr>
    </w:lvl>
    <w:lvl w:ilvl="5" w:tentative="0">
      <w:start w:val="1"/>
      <w:numFmt w:val="decimal"/>
      <w:isLgl/>
      <w:lvlText w:val="%1.%2.%3.%4.%5.%6"/>
      <w:lvlJc w:val="left"/>
      <w:pPr>
        <w:ind w:left="710" w:firstLine="0"/>
      </w:pPr>
      <w:rPr>
        <w:rFonts w:hint="eastAsia" w:eastAsia="宋体"/>
        <w:b/>
        <w:sz w:val="24"/>
      </w:rPr>
    </w:lvl>
    <w:lvl w:ilvl="6" w:tentative="0">
      <w:start w:val="1"/>
      <w:numFmt w:val="decimal"/>
      <w:isLgl/>
      <w:lvlText w:val="%1.%2.%3.%4.%5.%6.%7"/>
      <w:lvlJc w:val="left"/>
      <w:pPr>
        <w:ind w:left="852" w:firstLine="0"/>
      </w:pPr>
      <w:rPr>
        <w:rFonts w:hint="eastAsia" w:eastAsia="宋体"/>
        <w:b/>
        <w:sz w:val="24"/>
      </w:rPr>
    </w:lvl>
    <w:lvl w:ilvl="7" w:tentative="0">
      <w:start w:val="1"/>
      <w:numFmt w:val="decimal"/>
      <w:pStyle w:val="10"/>
      <w:isLgl/>
      <w:lvlText w:val="%1.%2.%3.%4.%5.%6.%7.%8"/>
      <w:lvlJc w:val="left"/>
      <w:pPr>
        <w:ind w:left="994" w:firstLine="0"/>
      </w:pPr>
      <w:rPr>
        <w:rFonts w:hint="eastAsia" w:eastAsia="宋体"/>
        <w:b/>
        <w:sz w:val="24"/>
      </w:rPr>
    </w:lvl>
    <w:lvl w:ilvl="8" w:tentative="0">
      <w:start w:val="1"/>
      <w:numFmt w:val="decimal"/>
      <w:isLgl/>
      <w:lvlText w:val="%1.%2.%3.%4.%5.%6.%7.%8.%9"/>
      <w:lvlJc w:val="left"/>
      <w:pPr>
        <w:ind w:left="1136" w:firstLine="0"/>
      </w:pPr>
      <w:rPr>
        <w:rFonts w:hint="eastAsia" w:eastAsia="宋体"/>
        <w:b/>
        <w:sz w:val="24"/>
      </w:rPr>
    </w:lvl>
  </w:abstractNum>
  <w:abstractNum w:abstractNumId="2">
    <w:nsid w:val="1F884DCD"/>
    <w:multiLevelType w:val="multilevel"/>
    <w:tmpl w:val="1F884DC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40566AA5"/>
    <w:multiLevelType w:val="multilevel"/>
    <w:tmpl w:val="40566AA5"/>
    <w:lvl w:ilvl="0" w:tentative="0">
      <w:start w:val="1"/>
      <w:numFmt w:val="chineseCountingThousand"/>
      <w:pStyle w:val="47"/>
      <w:lvlText w:val="第%1章."/>
      <w:lvlJc w:val="left"/>
      <w:pPr>
        <w:ind w:left="420" w:hanging="420"/>
      </w:pPr>
      <w:rPr>
        <w:rFonts w:hint="eastAsia"/>
      </w:rPr>
    </w:lvl>
    <w:lvl w:ilvl="1" w:tentative="0">
      <w:start w:val="1"/>
      <w:numFmt w:val="decimal"/>
      <w:lvlText w:val="%2、"/>
      <w:lvlJc w:val="left"/>
      <w:pPr>
        <w:tabs>
          <w:tab w:val="left" w:pos="0"/>
        </w:tabs>
        <w:ind w:left="992" w:hanging="567"/>
      </w:pPr>
      <w:rPr>
        <w:rFonts w:hint="eastAsia"/>
      </w:rPr>
    </w:lvl>
    <w:lvl w:ilvl="2" w:tentative="0">
      <w:start w:val="1"/>
      <w:numFmt w:val="decimal"/>
      <w:lvlText w:val="%2.%3、"/>
      <w:lvlJc w:val="left"/>
      <w:pPr>
        <w:tabs>
          <w:tab w:val="left" w:pos="0"/>
        </w:tabs>
        <w:ind w:left="1418" w:hanging="567"/>
      </w:pPr>
      <w:rPr>
        <w:rFonts w:hint="eastAsia"/>
      </w:rPr>
    </w:lvl>
    <w:lvl w:ilvl="3" w:tentative="0">
      <w:start w:val="1"/>
      <w:numFmt w:val="decimal"/>
      <w:pStyle w:val="50"/>
      <w:lvlText w:val="%2.%3.%4"/>
      <w:lvlJc w:val="left"/>
      <w:pPr>
        <w:tabs>
          <w:tab w:val="left" w:pos="0"/>
        </w:tabs>
        <w:ind w:left="1984" w:hanging="708"/>
      </w:pPr>
      <w:rPr>
        <w:rFonts w:hint="eastAsia"/>
      </w:rPr>
    </w:lvl>
    <w:lvl w:ilvl="4" w:tentative="0">
      <w:start w:val="1"/>
      <w:numFmt w:val="decimal"/>
      <w:lvlText w:val="%2.%3.%4.%5"/>
      <w:lvlJc w:val="left"/>
      <w:pPr>
        <w:tabs>
          <w:tab w:val="left" w:pos="0"/>
        </w:tabs>
        <w:ind w:left="2551" w:hanging="850"/>
      </w:pPr>
      <w:rPr>
        <w:rFonts w:hint="eastAsia"/>
      </w:rPr>
    </w:lvl>
    <w:lvl w:ilvl="5" w:tentative="0">
      <w:start w:val="1"/>
      <w:numFmt w:val="decimal"/>
      <w:pStyle w:val="52"/>
      <w:lvlText w:val="%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4">
    <w:nsid w:val="45133286"/>
    <w:multiLevelType w:val="multilevel"/>
    <w:tmpl w:val="45133286"/>
    <w:lvl w:ilvl="0" w:tentative="0">
      <w:start w:val="1"/>
      <w:numFmt w:val="chineseCountingThousand"/>
      <w:pStyle w:val="3"/>
      <w:lvlText w:val="%1."/>
      <w:lvlJc w:val="left"/>
      <w:pPr>
        <w:ind w:left="0" w:firstLine="0"/>
      </w:pPr>
      <w:rPr>
        <w:rFonts w:hint="eastAsia" w:ascii="宋体" w:hAnsi="宋体" w:eastAsia="宋体"/>
        <w:b/>
        <w:i w:val="0"/>
        <w:sz w:val="32"/>
        <w:szCs w:val="21"/>
      </w:rPr>
    </w:lvl>
    <w:lvl w:ilvl="1" w:tentative="0">
      <w:start w:val="1"/>
      <w:numFmt w:val="decimal"/>
      <w:pStyle w:val="4"/>
      <w:lvlText w:val="%2."/>
      <w:lvlJc w:val="left"/>
      <w:pPr>
        <w:ind w:left="0" w:firstLine="0"/>
      </w:pPr>
      <w:rPr>
        <w:rFonts w:hint="eastAsia"/>
      </w:rPr>
    </w:lvl>
    <w:lvl w:ilvl="2" w:tentative="0">
      <w:start w:val="1"/>
      <w:numFmt w:val="decimal"/>
      <w:pStyle w:val="5"/>
      <w:isLgl/>
      <w:lvlText w:val="%2.%3."/>
      <w:lvlJc w:val="left"/>
      <w:pPr>
        <w:ind w:left="0" w:firstLine="0"/>
      </w:pPr>
      <w:rPr>
        <w:rFonts w:hint="eastAsia"/>
      </w:rPr>
    </w:lvl>
    <w:lvl w:ilvl="3" w:tentative="0">
      <w:start w:val="1"/>
      <w:numFmt w:val="decimal"/>
      <w:pStyle w:val="6"/>
      <w:lvlText w:val="%2.%3.%4."/>
      <w:lvlJc w:val="left"/>
      <w:pPr>
        <w:ind w:left="0" w:firstLine="0"/>
      </w:pPr>
      <w:rPr>
        <w:rFonts w:hint="eastAsia"/>
      </w:rPr>
    </w:lvl>
    <w:lvl w:ilvl="4" w:tentative="0">
      <w:start w:val="1"/>
      <w:numFmt w:val="decimal"/>
      <w:lvlText w:val="%2.%3.%4.%5."/>
      <w:lvlJc w:val="left"/>
      <w:pPr>
        <w:ind w:left="0" w:firstLine="0"/>
      </w:pPr>
      <w:rPr>
        <w:rFonts w:hint="eastAsia"/>
      </w:rPr>
    </w:lvl>
    <w:lvl w:ilvl="5" w:tentative="0">
      <w:start w:val="1"/>
      <w:numFmt w:val="decimal"/>
      <w:pStyle w:val="8"/>
      <w:isLgl/>
      <w:lvlText w:val="%2.%3.%4.%5.%6."/>
      <w:lvlJc w:val="left"/>
      <w:pPr>
        <w:ind w:left="0" w:firstLine="0"/>
      </w:pPr>
      <w:rPr>
        <w:rFonts w:hint="eastAsia" w:ascii="宋体" w:hAnsi="宋体" w:eastAsia="宋体" w:cs="Times New Roman"/>
        <w:b/>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9"/>
      <w:isLgl/>
      <w:lvlText w:val="%1.%2.%3.%4.%5.%6.%7."/>
      <w:lvlJc w:val="left"/>
      <w:pPr>
        <w:ind w:left="0" w:firstLine="0"/>
      </w:pPr>
      <w:rPr>
        <w:rFonts w:hint="eastAsia"/>
        <w:b/>
        <w:i w:val="0"/>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56703EC3"/>
    <w:multiLevelType w:val="multilevel"/>
    <w:tmpl w:val="56703EC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5F75B120"/>
    <w:multiLevelType w:val="singleLevel"/>
    <w:tmpl w:val="5F75B120"/>
    <w:lvl w:ilvl="0" w:tentative="0">
      <w:start w:val="10"/>
      <w:numFmt w:val="upperLetter"/>
      <w:suff w:val="space"/>
      <w:lvlText w:val="%1)"/>
      <w:lvlJc w:val="left"/>
    </w:lvl>
  </w:abstractNum>
  <w:abstractNum w:abstractNumId="7">
    <w:nsid w:val="61A13107"/>
    <w:multiLevelType w:val="multilevel"/>
    <w:tmpl w:val="61A1310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2QyYWRlNzM3OGE4NDgyNmFiNmQ5YmIyOGRhMzIifQ=="/>
  </w:docVars>
  <w:rsids>
    <w:rsidRoot w:val="005D23CC"/>
    <w:rsid w:val="0000039C"/>
    <w:rsid w:val="00015DAF"/>
    <w:rsid w:val="00041B7A"/>
    <w:rsid w:val="000508C4"/>
    <w:rsid w:val="00055478"/>
    <w:rsid w:val="0005676A"/>
    <w:rsid w:val="00064CCC"/>
    <w:rsid w:val="00072D98"/>
    <w:rsid w:val="000751B1"/>
    <w:rsid w:val="00091014"/>
    <w:rsid w:val="000B3190"/>
    <w:rsid w:val="000D7A7D"/>
    <w:rsid w:val="000E7D88"/>
    <w:rsid w:val="000F0702"/>
    <w:rsid w:val="000F44A2"/>
    <w:rsid w:val="000F53B4"/>
    <w:rsid w:val="0012643C"/>
    <w:rsid w:val="001275FB"/>
    <w:rsid w:val="0017183F"/>
    <w:rsid w:val="00180DF0"/>
    <w:rsid w:val="001969D0"/>
    <w:rsid w:val="001B7FE1"/>
    <w:rsid w:val="001C2464"/>
    <w:rsid w:val="001C3190"/>
    <w:rsid w:val="001D4651"/>
    <w:rsid w:val="001F4287"/>
    <w:rsid w:val="001F5755"/>
    <w:rsid w:val="002074AE"/>
    <w:rsid w:val="002179BB"/>
    <w:rsid w:val="0022527E"/>
    <w:rsid w:val="00232027"/>
    <w:rsid w:val="00250195"/>
    <w:rsid w:val="00254142"/>
    <w:rsid w:val="002604D9"/>
    <w:rsid w:val="00267D04"/>
    <w:rsid w:val="0029522B"/>
    <w:rsid w:val="00297599"/>
    <w:rsid w:val="002A7A60"/>
    <w:rsid w:val="002B5D30"/>
    <w:rsid w:val="002F17F8"/>
    <w:rsid w:val="003131E1"/>
    <w:rsid w:val="00323010"/>
    <w:rsid w:val="0032321D"/>
    <w:rsid w:val="00332E4D"/>
    <w:rsid w:val="00335653"/>
    <w:rsid w:val="003449BC"/>
    <w:rsid w:val="00351485"/>
    <w:rsid w:val="003B527D"/>
    <w:rsid w:val="003C6FBC"/>
    <w:rsid w:val="003F1728"/>
    <w:rsid w:val="004325B1"/>
    <w:rsid w:val="004411A9"/>
    <w:rsid w:val="00442AF6"/>
    <w:rsid w:val="00455C7A"/>
    <w:rsid w:val="00465FF8"/>
    <w:rsid w:val="004A1826"/>
    <w:rsid w:val="004C5F0C"/>
    <w:rsid w:val="004D0CC8"/>
    <w:rsid w:val="004E00AC"/>
    <w:rsid w:val="004E2E29"/>
    <w:rsid w:val="004E34D4"/>
    <w:rsid w:val="004F72A5"/>
    <w:rsid w:val="004F7F26"/>
    <w:rsid w:val="00500138"/>
    <w:rsid w:val="00507F32"/>
    <w:rsid w:val="00512BC5"/>
    <w:rsid w:val="0055131E"/>
    <w:rsid w:val="00552523"/>
    <w:rsid w:val="00565821"/>
    <w:rsid w:val="005747E2"/>
    <w:rsid w:val="00575686"/>
    <w:rsid w:val="005A5E9B"/>
    <w:rsid w:val="005A64B3"/>
    <w:rsid w:val="005B0C58"/>
    <w:rsid w:val="005C3EA6"/>
    <w:rsid w:val="005D21B3"/>
    <w:rsid w:val="005D23CC"/>
    <w:rsid w:val="005E0BD5"/>
    <w:rsid w:val="005E47C0"/>
    <w:rsid w:val="005E702E"/>
    <w:rsid w:val="005F7F23"/>
    <w:rsid w:val="00606EA1"/>
    <w:rsid w:val="0061001D"/>
    <w:rsid w:val="006117AA"/>
    <w:rsid w:val="006164BB"/>
    <w:rsid w:val="00617D0B"/>
    <w:rsid w:val="006236BF"/>
    <w:rsid w:val="00657664"/>
    <w:rsid w:val="0068067D"/>
    <w:rsid w:val="00685940"/>
    <w:rsid w:val="006A1809"/>
    <w:rsid w:val="006B58D5"/>
    <w:rsid w:val="006C29E3"/>
    <w:rsid w:val="006C6277"/>
    <w:rsid w:val="006C7F28"/>
    <w:rsid w:val="006E3DE0"/>
    <w:rsid w:val="006E6CD7"/>
    <w:rsid w:val="0070761C"/>
    <w:rsid w:val="00721E9C"/>
    <w:rsid w:val="00745BBF"/>
    <w:rsid w:val="00762583"/>
    <w:rsid w:val="0079445E"/>
    <w:rsid w:val="007D020C"/>
    <w:rsid w:val="007F166E"/>
    <w:rsid w:val="007F5759"/>
    <w:rsid w:val="00801512"/>
    <w:rsid w:val="00817FD1"/>
    <w:rsid w:val="00833D8F"/>
    <w:rsid w:val="00850737"/>
    <w:rsid w:val="00867ACB"/>
    <w:rsid w:val="00874D63"/>
    <w:rsid w:val="0088063F"/>
    <w:rsid w:val="008862B6"/>
    <w:rsid w:val="00886FC0"/>
    <w:rsid w:val="00892558"/>
    <w:rsid w:val="00896A2E"/>
    <w:rsid w:val="008A0874"/>
    <w:rsid w:val="008A4D20"/>
    <w:rsid w:val="008C6C6D"/>
    <w:rsid w:val="008D0569"/>
    <w:rsid w:val="008E5D0E"/>
    <w:rsid w:val="008E6281"/>
    <w:rsid w:val="008E7F58"/>
    <w:rsid w:val="008F242B"/>
    <w:rsid w:val="008F287C"/>
    <w:rsid w:val="0091138B"/>
    <w:rsid w:val="009116B1"/>
    <w:rsid w:val="00925257"/>
    <w:rsid w:val="00932AF1"/>
    <w:rsid w:val="00936CB3"/>
    <w:rsid w:val="00942EA1"/>
    <w:rsid w:val="00945284"/>
    <w:rsid w:val="0096063E"/>
    <w:rsid w:val="00965107"/>
    <w:rsid w:val="009713DB"/>
    <w:rsid w:val="00974D48"/>
    <w:rsid w:val="00976452"/>
    <w:rsid w:val="009A4B97"/>
    <w:rsid w:val="009A65C4"/>
    <w:rsid w:val="009B2C1D"/>
    <w:rsid w:val="009B481F"/>
    <w:rsid w:val="009C60B6"/>
    <w:rsid w:val="009D2D0F"/>
    <w:rsid w:val="00A01D94"/>
    <w:rsid w:val="00A13FAF"/>
    <w:rsid w:val="00A43F31"/>
    <w:rsid w:val="00A642CF"/>
    <w:rsid w:val="00A64C52"/>
    <w:rsid w:val="00A8206F"/>
    <w:rsid w:val="00A83CB0"/>
    <w:rsid w:val="00A97167"/>
    <w:rsid w:val="00AA6307"/>
    <w:rsid w:val="00AB21A2"/>
    <w:rsid w:val="00AC66D1"/>
    <w:rsid w:val="00AD07EE"/>
    <w:rsid w:val="00AD74CA"/>
    <w:rsid w:val="00B22A55"/>
    <w:rsid w:val="00B51A17"/>
    <w:rsid w:val="00B52567"/>
    <w:rsid w:val="00B577ED"/>
    <w:rsid w:val="00B608D2"/>
    <w:rsid w:val="00B66773"/>
    <w:rsid w:val="00B869BE"/>
    <w:rsid w:val="00BA429E"/>
    <w:rsid w:val="00BA48FA"/>
    <w:rsid w:val="00BB30AC"/>
    <w:rsid w:val="00BE1BA1"/>
    <w:rsid w:val="00BF5D59"/>
    <w:rsid w:val="00C05715"/>
    <w:rsid w:val="00C11685"/>
    <w:rsid w:val="00C156A8"/>
    <w:rsid w:val="00C71AC6"/>
    <w:rsid w:val="00C77306"/>
    <w:rsid w:val="00C92BFC"/>
    <w:rsid w:val="00C9412B"/>
    <w:rsid w:val="00CA0B29"/>
    <w:rsid w:val="00CC2023"/>
    <w:rsid w:val="00D04720"/>
    <w:rsid w:val="00D100B8"/>
    <w:rsid w:val="00D271F3"/>
    <w:rsid w:val="00D534E2"/>
    <w:rsid w:val="00D56D66"/>
    <w:rsid w:val="00D667E3"/>
    <w:rsid w:val="00D8358C"/>
    <w:rsid w:val="00DB0532"/>
    <w:rsid w:val="00DC78C3"/>
    <w:rsid w:val="00DD2691"/>
    <w:rsid w:val="00E25835"/>
    <w:rsid w:val="00E2674A"/>
    <w:rsid w:val="00E319AF"/>
    <w:rsid w:val="00E32BFF"/>
    <w:rsid w:val="00E401FB"/>
    <w:rsid w:val="00E45258"/>
    <w:rsid w:val="00E4724B"/>
    <w:rsid w:val="00E670D1"/>
    <w:rsid w:val="00E93775"/>
    <w:rsid w:val="00EF4C99"/>
    <w:rsid w:val="00EF7331"/>
    <w:rsid w:val="00F03199"/>
    <w:rsid w:val="00F11ED5"/>
    <w:rsid w:val="00F13ADC"/>
    <w:rsid w:val="00F34840"/>
    <w:rsid w:val="00F83006"/>
    <w:rsid w:val="00F84D14"/>
    <w:rsid w:val="00F90F83"/>
    <w:rsid w:val="00F92DE5"/>
    <w:rsid w:val="00FA5AF3"/>
    <w:rsid w:val="00FB109E"/>
    <w:rsid w:val="00FB2B51"/>
    <w:rsid w:val="00FC546F"/>
    <w:rsid w:val="00FD2326"/>
    <w:rsid w:val="00FD5836"/>
    <w:rsid w:val="00FE149E"/>
    <w:rsid w:val="00FF695E"/>
    <w:rsid w:val="061C2598"/>
    <w:rsid w:val="0D87662A"/>
    <w:rsid w:val="19977875"/>
    <w:rsid w:val="1C315A91"/>
    <w:rsid w:val="1E1B36DB"/>
    <w:rsid w:val="1E25455A"/>
    <w:rsid w:val="20F85012"/>
    <w:rsid w:val="21E4630D"/>
    <w:rsid w:val="2355768F"/>
    <w:rsid w:val="248829AD"/>
    <w:rsid w:val="24BE4011"/>
    <w:rsid w:val="276F6262"/>
    <w:rsid w:val="2A61691A"/>
    <w:rsid w:val="3249330A"/>
    <w:rsid w:val="36F909D9"/>
    <w:rsid w:val="45813EBC"/>
    <w:rsid w:val="46FD7ECD"/>
    <w:rsid w:val="47665118"/>
    <w:rsid w:val="4CF76734"/>
    <w:rsid w:val="52636E23"/>
    <w:rsid w:val="5807112D"/>
    <w:rsid w:val="5BED59B0"/>
    <w:rsid w:val="5FA36AB1"/>
    <w:rsid w:val="62BA0F02"/>
    <w:rsid w:val="65EA7DAC"/>
    <w:rsid w:val="69970848"/>
    <w:rsid w:val="6F844F91"/>
    <w:rsid w:val="752913AF"/>
    <w:rsid w:val="770439EF"/>
    <w:rsid w:val="77B07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7"/>
    <w:qFormat/>
    <w:uiPriority w:val="0"/>
    <w:pPr>
      <w:keepNext/>
      <w:keepLines/>
      <w:numPr>
        <w:ilvl w:val="0"/>
        <w:numId w:val="1"/>
      </w:numPr>
      <w:spacing w:before="163" w:beforeLines="50" w:after="163" w:afterLines="50"/>
      <w:jc w:val="left"/>
      <w:outlineLvl w:val="0"/>
    </w:pPr>
    <w:rPr>
      <w:b/>
      <w:kern w:val="44"/>
      <w:sz w:val="32"/>
    </w:rPr>
  </w:style>
  <w:style w:type="paragraph" w:styleId="4">
    <w:name w:val="heading 2"/>
    <w:basedOn w:val="1"/>
    <w:next w:val="1"/>
    <w:link w:val="28"/>
    <w:qFormat/>
    <w:uiPriority w:val="0"/>
    <w:pPr>
      <w:keepNext/>
      <w:keepLines/>
      <w:numPr>
        <w:ilvl w:val="1"/>
        <w:numId w:val="1"/>
      </w:numPr>
      <w:spacing w:before="156" w:beforeLines="50" w:after="156" w:afterLines="50"/>
      <w:outlineLvl w:val="1"/>
    </w:pPr>
    <w:rPr>
      <w:b/>
      <w:sz w:val="28"/>
      <w:szCs w:val="20"/>
    </w:rPr>
  </w:style>
  <w:style w:type="paragraph" w:styleId="5">
    <w:name w:val="heading 3"/>
    <w:basedOn w:val="1"/>
    <w:next w:val="1"/>
    <w:link w:val="29"/>
    <w:qFormat/>
    <w:uiPriority w:val="0"/>
    <w:pPr>
      <w:keepNext/>
      <w:keepLines/>
      <w:numPr>
        <w:ilvl w:val="2"/>
        <w:numId w:val="1"/>
      </w:numPr>
      <w:spacing w:before="156" w:beforeLines="50" w:after="156" w:afterLines="50"/>
      <w:outlineLvl w:val="2"/>
    </w:pPr>
    <w:rPr>
      <w:b/>
      <w:sz w:val="28"/>
      <w:szCs w:val="20"/>
    </w:rPr>
  </w:style>
  <w:style w:type="paragraph" w:styleId="6">
    <w:name w:val="heading 4"/>
    <w:basedOn w:val="1"/>
    <w:next w:val="1"/>
    <w:link w:val="30"/>
    <w:qFormat/>
    <w:uiPriority w:val="0"/>
    <w:pPr>
      <w:keepNext/>
      <w:keepLines/>
      <w:numPr>
        <w:ilvl w:val="3"/>
        <w:numId w:val="1"/>
      </w:numPr>
      <w:spacing w:before="156" w:beforeLines="50" w:after="156" w:afterLines="50"/>
      <w:outlineLvl w:val="3"/>
    </w:pPr>
    <w:rPr>
      <w:b/>
      <w:sz w:val="28"/>
      <w:szCs w:val="20"/>
    </w:rPr>
  </w:style>
  <w:style w:type="paragraph" w:styleId="7">
    <w:name w:val="heading 5"/>
    <w:basedOn w:val="1"/>
    <w:next w:val="1"/>
    <w:link w:val="31"/>
    <w:qFormat/>
    <w:uiPriority w:val="0"/>
    <w:pPr>
      <w:keepNext/>
      <w:keepLines/>
      <w:spacing w:before="163" w:beforeLines="50" w:after="163" w:afterLines="50"/>
      <w:outlineLvl w:val="4"/>
    </w:pPr>
    <w:rPr>
      <w:b/>
    </w:rPr>
  </w:style>
  <w:style w:type="paragraph" w:styleId="8">
    <w:name w:val="heading 6"/>
    <w:basedOn w:val="1"/>
    <w:next w:val="1"/>
    <w:link w:val="32"/>
    <w:unhideWhenUsed/>
    <w:qFormat/>
    <w:uiPriority w:val="9"/>
    <w:pPr>
      <w:keepNext/>
      <w:keepLines/>
      <w:numPr>
        <w:ilvl w:val="5"/>
        <w:numId w:val="1"/>
      </w:numPr>
      <w:spacing w:before="240" w:after="64" w:line="320" w:lineRule="auto"/>
      <w:outlineLvl w:val="5"/>
    </w:pPr>
    <w:rPr>
      <w:rFonts w:ascii="Calibri Light" w:hAnsi="Calibri Light"/>
      <w:b/>
      <w:bCs/>
    </w:rPr>
  </w:style>
  <w:style w:type="paragraph" w:styleId="9">
    <w:name w:val="heading 7"/>
    <w:basedOn w:val="1"/>
    <w:next w:val="1"/>
    <w:link w:val="33"/>
    <w:unhideWhenUsed/>
    <w:qFormat/>
    <w:uiPriority w:val="9"/>
    <w:pPr>
      <w:keepNext/>
      <w:keepLines/>
      <w:numPr>
        <w:ilvl w:val="6"/>
        <w:numId w:val="1"/>
      </w:numPr>
      <w:spacing w:before="240" w:after="64" w:line="320" w:lineRule="auto"/>
      <w:outlineLvl w:val="6"/>
    </w:pPr>
    <w:rPr>
      <w:rFonts w:ascii="Calibri" w:hAnsi="Calibri"/>
      <w:b/>
      <w:bCs/>
    </w:rPr>
  </w:style>
  <w:style w:type="paragraph" w:styleId="10">
    <w:name w:val="heading 8"/>
    <w:basedOn w:val="1"/>
    <w:next w:val="1"/>
    <w:link w:val="34"/>
    <w:unhideWhenUsed/>
    <w:qFormat/>
    <w:uiPriority w:val="9"/>
    <w:pPr>
      <w:keepNext/>
      <w:keepLines/>
      <w:numPr>
        <w:ilvl w:val="7"/>
        <w:numId w:val="2"/>
      </w:numPr>
      <w:spacing w:before="240" w:after="64" w:line="320" w:lineRule="auto"/>
      <w:outlineLvl w:val="7"/>
    </w:pPr>
    <w:rPr>
      <w:rFonts w:asciiTheme="majorHAnsi" w:hAnsiTheme="majorHAnsi" w:eastAsiaTheme="majorEastAsia" w:cstheme="majorBidi"/>
    </w:rPr>
  </w:style>
  <w:style w:type="paragraph" w:styleId="11">
    <w:name w:val="heading 9"/>
    <w:basedOn w:val="1"/>
    <w:next w:val="1"/>
    <w:link w:val="35"/>
    <w:unhideWhenUsed/>
    <w:qFormat/>
    <w:uiPriority w:val="9"/>
    <w:pPr>
      <w:keepNext/>
      <w:keepLines/>
      <w:spacing w:before="240" w:after="64" w:line="320" w:lineRule="auto"/>
      <w:outlineLvl w:val="8"/>
    </w:pPr>
    <w:rPr>
      <w:rFonts w:asciiTheme="majorHAnsi" w:hAnsiTheme="majorHAnsi" w:eastAsiaTheme="majorEastAsia" w:cstheme="majorBidi"/>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12">
    <w:name w:val="caption"/>
    <w:basedOn w:val="1"/>
    <w:next w:val="1"/>
    <w:unhideWhenUsed/>
    <w:qFormat/>
    <w:uiPriority w:val="35"/>
    <w:pPr>
      <w:spacing w:line="240" w:lineRule="auto"/>
    </w:pPr>
    <w:rPr>
      <w:rFonts w:eastAsia="黑体" w:asciiTheme="majorHAnsi" w:hAnsiTheme="majorHAnsi" w:cstheme="majorBidi"/>
      <w:sz w:val="20"/>
      <w:szCs w:val="20"/>
    </w:rPr>
  </w:style>
  <w:style w:type="paragraph" w:styleId="13">
    <w:name w:val="Document Map"/>
    <w:basedOn w:val="1"/>
    <w:link w:val="42"/>
    <w:semiHidden/>
    <w:unhideWhenUsed/>
    <w:qFormat/>
    <w:uiPriority w:val="99"/>
    <w:rPr>
      <w:rFonts w:ascii="Heiti SC Light" w:hAnsi="微软雅黑" w:eastAsia="Heiti SC Light"/>
    </w:rPr>
  </w:style>
  <w:style w:type="paragraph" w:styleId="14">
    <w:name w:val="toc 3"/>
    <w:basedOn w:val="1"/>
    <w:next w:val="1"/>
    <w:unhideWhenUsed/>
    <w:qFormat/>
    <w:uiPriority w:val="39"/>
    <w:pPr>
      <w:ind w:left="840" w:leftChars="400"/>
    </w:pPr>
  </w:style>
  <w:style w:type="paragraph" w:styleId="15">
    <w:name w:val="Balloon Text"/>
    <w:basedOn w:val="1"/>
    <w:link w:val="39"/>
    <w:semiHidden/>
    <w:unhideWhenUsed/>
    <w:qFormat/>
    <w:uiPriority w:val="99"/>
    <w:pPr>
      <w:spacing w:line="240" w:lineRule="auto"/>
    </w:pPr>
    <w:rPr>
      <w:sz w:val="18"/>
      <w:szCs w:val="18"/>
    </w:rPr>
  </w:style>
  <w:style w:type="paragraph" w:styleId="16">
    <w:name w:val="footer"/>
    <w:basedOn w:val="1"/>
    <w:link w:val="41"/>
    <w:unhideWhenUsed/>
    <w:qFormat/>
    <w:uiPriority w:val="99"/>
    <w:pPr>
      <w:tabs>
        <w:tab w:val="center" w:pos="4153"/>
        <w:tab w:val="right" w:pos="8306"/>
      </w:tabs>
      <w:snapToGrid w:val="0"/>
      <w:spacing w:line="240" w:lineRule="auto"/>
      <w:jc w:val="left"/>
    </w:pPr>
    <w:rPr>
      <w:rFonts w:ascii="微软雅黑" w:hAnsi="微软雅黑" w:eastAsia="微软雅黑"/>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spacing w:line="240" w:lineRule="auto"/>
      <w:jc w:val="center"/>
    </w:pPr>
    <w:rPr>
      <w:rFonts w:ascii="微软雅黑" w:hAnsi="微软雅黑" w:eastAsia="微软雅黑"/>
      <w:sz w:val="18"/>
      <w:szCs w:val="18"/>
    </w:rPr>
  </w:style>
  <w:style w:type="paragraph" w:styleId="18">
    <w:name w:val="toc 1"/>
    <w:basedOn w:val="1"/>
    <w:next w:val="1"/>
    <w:unhideWhenUsed/>
    <w:qFormat/>
    <w:uiPriority w:val="39"/>
    <w:pPr>
      <w:tabs>
        <w:tab w:val="right" w:leader="dot" w:pos="8302"/>
      </w:tabs>
    </w:pPr>
  </w:style>
  <w:style w:type="paragraph" w:styleId="19">
    <w:name w:val="toc 2"/>
    <w:basedOn w:val="1"/>
    <w:next w:val="1"/>
    <w:unhideWhenUsed/>
    <w:qFormat/>
    <w:uiPriority w:val="39"/>
    <w:pPr>
      <w:ind w:left="420" w:leftChars="200"/>
    </w:pPr>
  </w:style>
  <w:style w:type="paragraph" w:styleId="20">
    <w:name w:val="Normal (Web)"/>
    <w:basedOn w:val="1"/>
    <w:semiHidden/>
    <w:unhideWhenUsed/>
    <w:qFormat/>
    <w:uiPriority w:val="99"/>
    <w:pPr>
      <w:widowControl/>
      <w:spacing w:before="100" w:beforeAutospacing="1" w:after="100" w:afterAutospacing="1" w:line="240" w:lineRule="auto"/>
      <w:jc w:val="left"/>
    </w:pPr>
    <w:rPr>
      <w:rFonts w:ascii="宋体" w:hAnsi="宋体" w:cs="宋体"/>
      <w:kern w:val="0"/>
    </w:rPr>
  </w:style>
  <w:style w:type="table" w:styleId="22">
    <w:name w:val="Table Grid"/>
    <w:basedOn w:val="21"/>
    <w:qFormat/>
    <w:uiPriority w:val="3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basedOn w:val="23"/>
    <w:semiHidden/>
    <w:unhideWhenUsed/>
    <w:qFormat/>
    <w:uiPriority w:val="99"/>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customStyle="1" w:styleId="27">
    <w:name w:val="标题 1 字符"/>
    <w:link w:val="3"/>
    <w:qFormat/>
    <w:uiPriority w:val="0"/>
    <w:rPr>
      <w:rFonts w:ascii="Times New Roman" w:hAnsi="Times New Roman" w:eastAsia="宋体" w:cs="Times New Roman"/>
      <w:b/>
      <w:kern w:val="44"/>
      <w:sz w:val="32"/>
      <w:szCs w:val="24"/>
    </w:rPr>
  </w:style>
  <w:style w:type="character" w:customStyle="1" w:styleId="28">
    <w:name w:val="标题 2 字符"/>
    <w:link w:val="4"/>
    <w:qFormat/>
    <w:uiPriority w:val="0"/>
    <w:rPr>
      <w:rFonts w:ascii="Times New Roman" w:hAnsi="Times New Roman" w:eastAsia="宋体" w:cs="Times New Roman"/>
      <w:b/>
      <w:sz w:val="28"/>
      <w:szCs w:val="20"/>
    </w:rPr>
  </w:style>
  <w:style w:type="character" w:customStyle="1" w:styleId="29">
    <w:name w:val="标题 3 字符"/>
    <w:link w:val="5"/>
    <w:qFormat/>
    <w:uiPriority w:val="0"/>
    <w:rPr>
      <w:rFonts w:ascii="Times New Roman" w:hAnsi="Times New Roman" w:eastAsia="宋体" w:cs="Times New Roman"/>
      <w:b/>
      <w:sz w:val="28"/>
      <w:szCs w:val="20"/>
    </w:rPr>
  </w:style>
  <w:style w:type="character" w:customStyle="1" w:styleId="30">
    <w:name w:val="标题 4 字符"/>
    <w:link w:val="6"/>
    <w:qFormat/>
    <w:uiPriority w:val="0"/>
    <w:rPr>
      <w:rFonts w:ascii="Times New Roman" w:hAnsi="Times New Roman" w:eastAsia="宋体" w:cs="Times New Roman"/>
      <w:b/>
      <w:sz w:val="28"/>
      <w:szCs w:val="20"/>
    </w:rPr>
  </w:style>
  <w:style w:type="character" w:customStyle="1" w:styleId="31">
    <w:name w:val="标题 5 字符"/>
    <w:link w:val="7"/>
    <w:qFormat/>
    <w:uiPriority w:val="0"/>
    <w:rPr>
      <w:rFonts w:ascii="Times New Roman" w:hAnsi="Times New Roman" w:eastAsia="宋体" w:cs="Times New Roman"/>
      <w:b/>
      <w:sz w:val="24"/>
      <w:szCs w:val="24"/>
    </w:rPr>
  </w:style>
  <w:style w:type="character" w:customStyle="1" w:styleId="32">
    <w:name w:val="标题 6 字符"/>
    <w:link w:val="8"/>
    <w:qFormat/>
    <w:uiPriority w:val="9"/>
    <w:rPr>
      <w:rFonts w:ascii="Calibri Light" w:hAnsi="Calibri Light" w:eastAsia="宋体" w:cs="Times New Roman"/>
      <w:b/>
      <w:bCs/>
      <w:sz w:val="24"/>
      <w:szCs w:val="24"/>
    </w:rPr>
  </w:style>
  <w:style w:type="character" w:customStyle="1" w:styleId="33">
    <w:name w:val="标题 7 字符"/>
    <w:link w:val="9"/>
    <w:qFormat/>
    <w:uiPriority w:val="9"/>
    <w:rPr>
      <w:rFonts w:ascii="Calibri" w:hAnsi="Calibri" w:eastAsia="宋体" w:cs="Times New Roman"/>
      <w:b/>
      <w:bCs/>
      <w:sz w:val="24"/>
      <w:szCs w:val="24"/>
    </w:rPr>
  </w:style>
  <w:style w:type="character" w:customStyle="1" w:styleId="34">
    <w:name w:val="标题 8 字符"/>
    <w:basedOn w:val="23"/>
    <w:link w:val="10"/>
    <w:qFormat/>
    <w:uiPriority w:val="9"/>
    <w:rPr>
      <w:rFonts w:asciiTheme="majorHAnsi" w:hAnsiTheme="majorHAnsi" w:eastAsiaTheme="majorEastAsia" w:cstheme="majorBidi"/>
      <w:sz w:val="24"/>
      <w:szCs w:val="24"/>
    </w:rPr>
  </w:style>
  <w:style w:type="character" w:customStyle="1" w:styleId="35">
    <w:name w:val="标题 9 字符"/>
    <w:basedOn w:val="23"/>
    <w:link w:val="11"/>
    <w:qFormat/>
    <w:uiPriority w:val="9"/>
    <w:rPr>
      <w:rFonts w:asciiTheme="majorHAnsi" w:hAnsiTheme="majorHAnsi" w:eastAsiaTheme="majorEastAsia" w:cstheme="majorBidi"/>
      <w:sz w:val="24"/>
      <w:szCs w:val="24"/>
    </w:rPr>
  </w:style>
  <w:style w:type="paragraph" w:styleId="36">
    <w:name w:val="List Paragraph"/>
    <w:basedOn w:val="1"/>
    <w:link w:val="57"/>
    <w:qFormat/>
    <w:uiPriority w:val="34"/>
    <w:pPr>
      <w:ind w:firstLine="420" w:firstLineChars="200"/>
    </w:pPr>
  </w:style>
  <w:style w:type="paragraph" w:styleId="37">
    <w:name w:val="No Spacing"/>
    <w:link w:val="38"/>
    <w:qFormat/>
    <w:uiPriority w:val="1"/>
    <w:pPr>
      <w:widowControl w:val="0"/>
      <w:jc w:val="center"/>
    </w:pPr>
    <w:rPr>
      <w:rFonts w:ascii="Times New Roman" w:hAnsi="Times New Roman" w:eastAsia="宋体" w:cstheme="minorBidi"/>
      <w:kern w:val="2"/>
      <w:sz w:val="24"/>
      <w:szCs w:val="21"/>
      <w:lang w:val="en-US" w:eastAsia="zh-CN" w:bidi="ar-SA"/>
    </w:rPr>
  </w:style>
  <w:style w:type="character" w:customStyle="1" w:styleId="38">
    <w:name w:val="无间隔 字符"/>
    <w:link w:val="37"/>
    <w:qFormat/>
    <w:uiPriority w:val="1"/>
    <w:rPr>
      <w:rFonts w:ascii="Times New Roman" w:hAnsi="Times New Roman" w:eastAsia="宋体"/>
      <w:sz w:val="24"/>
      <w:szCs w:val="21"/>
    </w:rPr>
  </w:style>
  <w:style w:type="character" w:customStyle="1" w:styleId="39">
    <w:name w:val="批注框文本 字符"/>
    <w:basedOn w:val="23"/>
    <w:link w:val="15"/>
    <w:semiHidden/>
    <w:qFormat/>
    <w:uiPriority w:val="99"/>
    <w:rPr>
      <w:rFonts w:ascii="Times New Roman" w:hAnsi="Times New Roman" w:eastAsia="宋体" w:cs="Times New Roman"/>
      <w:sz w:val="18"/>
      <w:szCs w:val="18"/>
    </w:rPr>
  </w:style>
  <w:style w:type="character" w:customStyle="1" w:styleId="40">
    <w:name w:val="页眉 字符"/>
    <w:basedOn w:val="23"/>
    <w:link w:val="17"/>
    <w:qFormat/>
    <w:uiPriority w:val="99"/>
    <w:rPr>
      <w:rFonts w:ascii="微软雅黑" w:hAnsi="微软雅黑" w:eastAsia="微软雅黑" w:cs="Times New Roman"/>
      <w:sz w:val="18"/>
      <w:szCs w:val="18"/>
    </w:rPr>
  </w:style>
  <w:style w:type="character" w:customStyle="1" w:styleId="41">
    <w:name w:val="页脚 字符"/>
    <w:basedOn w:val="23"/>
    <w:link w:val="16"/>
    <w:qFormat/>
    <w:uiPriority w:val="99"/>
    <w:rPr>
      <w:rFonts w:ascii="微软雅黑" w:hAnsi="微软雅黑" w:eastAsia="微软雅黑" w:cs="Times New Roman"/>
      <w:sz w:val="18"/>
      <w:szCs w:val="18"/>
    </w:rPr>
  </w:style>
  <w:style w:type="character" w:customStyle="1" w:styleId="42">
    <w:name w:val="文档结构图 字符"/>
    <w:basedOn w:val="23"/>
    <w:link w:val="13"/>
    <w:semiHidden/>
    <w:qFormat/>
    <w:uiPriority w:val="99"/>
    <w:rPr>
      <w:rFonts w:ascii="Heiti SC Light" w:hAnsi="微软雅黑" w:eastAsia="Heiti SC Light" w:cs="Times New Roman"/>
      <w:sz w:val="24"/>
      <w:szCs w:val="24"/>
    </w:rPr>
  </w:style>
  <w:style w:type="paragraph" w:customStyle="1" w:styleId="43">
    <w:name w:val="文章正文 Char"/>
    <w:basedOn w:val="1"/>
    <w:link w:val="44"/>
    <w:qFormat/>
    <w:uiPriority w:val="0"/>
    <w:pPr>
      <w:spacing w:line="240" w:lineRule="auto"/>
      <w:ind w:firstLine="560" w:firstLineChars="200"/>
    </w:pPr>
    <w:rPr>
      <w:rFonts w:ascii="仿宋_GB2312" w:hAnsi="宋体" w:eastAsia="仿宋_GB2312" w:cs="宋体"/>
      <w:color w:val="000000"/>
      <w:sz w:val="28"/>
      <w:szCs w:val="20"/>
    </w:rPr>
  </w:style>
  <w:style w:type="character" w:customStyle="1" w:styleId="44">
    <w:name w:val="文章正文 Char Char"/>
    <w:link w:val="43"/>
    <w:qFormat/>
    <w:uiPriority w:val="0"/>
    <w:rPr>
      <w:rFonts w:ascii="仿宋_GB2312" w:hAnsi="宋体" w:eastAsia="仿宋_GB2312" w:cs="宋体"/>
      <w:color w:val="000000"/>
      <w:sz w:val="28"/>
      <w:szCs w:val="20"/>
    </w:rPr>
  </w:style>
  <w:style w:type="character" w:customStyle="1" w:styleId="45">
    <w:name w:val="列出段落 Char"/>
    <w:link w:val="46"/>
    <w:qFormat/>
    <w:uiPriority w:val="0"/>
    <w:rPr>
      <w:rFonts w:ascii="Times New Roman" w:hAnsi="Times New Roman" w:eastAsia="楷体"/>
      <w:sz w:val="24"/>
    </w:rPr>
  </w:style>
  <w:style w:type="paragraph" w:customStyle="1" w:styleId="46">
    <w:name w:val="列出段落11"/>
    <w:basedOn w:val="1"/>
    <w:link w:val="45"/>
    <w:qFormat/>
    <w:uiPriority w:val="0"/>
    <w:pPr>
      <w:ind w:firstLine="420" w:firstLineChars="200"/>
    </w:pPr>
    <w:rPr>
      <w:rFonts w:eastAsia="楷体" w:cstheme="minorBidi"/>
      <w:szCs w:val="22"/>
    </w:rPr>
  </w:style>
  <w:style w:type="paragraph" w:customStyle="1" w:styleId="47">
    <w:name w:val="yh标题1"/>
    <w:basedOn w:val="3"/>
    <w:qFormat/>
    <w:uiPriority w:val="0"/>
    <w:pPr>
      <w:numPr>
        <w:numId w:val="3"/>
      </w:numPr>
      <w:spacing w:before="120" w:beforeLines="0" w:after="120" w:afterLines="0"/>
    </w:pPr>
    <w:rPr>
      <w:rFonts w:ascii="仿宋" w:hAnsi="仿宋" w:eastAsia="仿宋_GB2312"/>
      <w:sz w:val="48"/>
      <w:szCs w:val="20"/>
      <w:lang w:val="zh-CN"/>
    </w:rPr>
  </w:style>
  <w:style w:type="paragraph" w:customStyle="1" w:styleId="48">
    <w:name w:val="yh标题2"/>
    <w:basedOn w:val="4"/>
    <w:qFormat/>
    <w:uiPriority w:val="0"/>
    <w:pPr>
      <w:numPr>
        <w:ilvl w:val="0"/>
        <w:numId w:val="0"/>
      </w:numPr>
      <w:spacing w:before="120" w:beforeLines="0" w:after="120" w:afterLines="0"/>
      <w:ind w:left="420" w:hanging="420"/>
      <w:jc w:val="left"/>
    </w:pPr>
    <w:rPr>
      <w:rFonts w:ascii="微软雅黑" w:hAnsi="微软雅黑" w:eastAsia="仿宋_GB2312"/>
      <w:sz w:val="36"/>
      <w:lang w:val="zh-CN"/>
    </w:rPr>
  </w:style>
  <w:style w:type="paragraph" w:customStyle="1" w:styleId="49">
    <w:name w:val="yh标题3"/>
    <w:basedOn w:val="5"/>
    <w:qFormat/>
    <w:uiPriority w:val="0"/>
    <w:pPr>
      <w:numPr>
        <w:ilvl w:val="0"/>
        <w:numId w:val="0"/>
      </w:numPr>
      <w:spacing w:before="0" w:beforeLines="0" w:after="0" w:afterLines="0"/>
      <w:ind w:left="420" w:hanging="420"/>
      <w:jc w:val="left"/>
    </w:pPr>
    <w:rPr>
      <w:rFonts w:ascii="微软雅黑" w:hAnsi="微软雅黑" w:eastAsia="仿宋_GB2312"/>
      <w:b w:val="0"/>
      <w:sz w:val="32"/>
      <w:lang w:val="zh-CN"/>
    </w:rPr>
  </w:style>
  <w:style w:type="paragraph" w:customStyle="1" w:styleId="50">
    <w:name w:val="yh标题4"/>
    <w:basedOn w:val="6"/>
    <w:qFormat/>
    <w:uiPriority w:val="0"/>
    <w:pPr>
      <w:numPr>
        <w:numId w:val="3"/>
      </w:numPr>
      <w:tabs>
        <w:tab w:val="left" w:pos="0"/>
      </w:tabs>
      <w:spacing w:before="0" w:beforeLines="0" w:after="0" w:afterLines="0"/>
      <w:ind w:left="420" w:hanging="420"/>
      <w:jc w:val="left"/>
    </w:pPr>
    <w:rPr>
      <w:rFonts w:ascii="微软雅黑" w:hAnsi="微软雅黑" w:eastAsia="仿宋_GB2312"/>
      <w:b w:val="0"/>
      <w:lang w:val="zh-CN"/>
    </w:rPr>
  </w:style>
  <w:style w:type="paragraph" w:customStyle="1" w:styleId="51">
    <w:name w:val="yh标题5"/>
    <w:basedOn w:val="7"/>
    <w:qFormat/>
    <w:uiPriority w:val="0"/>
    <w:pPr>
      <w:spacing w:before="0" w:beforeLines="0" w:after="0" w:afterLines="0"/>
      <w:ind w:left="-737" w:right="100" w:rightChars="100"/>
      <w:jc w:val="left"/>
    </w:pPr>
    <w:rPr>
      <w:rFonts w:ascii="微软雅黑" w:hAnsi="微软雅黑" w:eastAsia="仿宋_GB2312"/>
      <w:lang w:val="zh-CN"/>
    </w:rPr>
  </w:style>
  <w:style w:type="paragraph" w:customStyle="1" w:styleId="52">
    <w:name w:val="yh标题6"/>
    <w:basedOn w:val="8"/>
    <w:qFormat/>
    <w:uiPriority w:val="0"/>
    <w:pPr>
      <w:numPr>
        <w:numId w:val="3"/>
      </w:numPr>
      <w:tabs>
        <w:tab w:val="left" w:pos="0"/>
      </w:tabs>
      <w:spacing w:before="0" w:after="0" w:line="360" w:lineRule="auto"/>
      <w:ind w:left="0" w:right="100" w:rightChars="100" w:hanging="472" w:hangingChars="472"/>
      <w:jc w:val="left"/>
    </w:pPr>
    <w:rPr>
      <w:rFonts w:ascii="Cambria" w:hAnsi="Cambria" w:eastAsia="仿宋_GB2312"/>
      <w:lang w:val="zh-CN"/>
    </w:rPr>
  </w:style>
  <w:style w:type="paragraph" w:customStyle="1" w:styleId="53">
    <w:name w:val="标准正文格式"/>
    <w:basedOn w:val="1"/>
    <w:link w:val="54"/>
    <w:qFormat/>
    <w:uiPriority w:val="0"/>
    <w:pPr>
      <w:widowControl/>
      <w:adjustRightInd w:val="0"/>
      <w:spacing w:before="60" w:after="120"/>
      <w:ind w:firstLine="200" w:firstLineChars="200"/>
      <w:textAlignment w:val="baseline"/>
    </w:pPr>
    <w:rPr>
      <w:rFonts w:ascii="宋体" w:hAnsi="微软雅黑" w:eastAsia="微软雅黑"/>
      <w:color w:val="000000"/>
      <w:kern w:val="0"/>
      <w:szCs w:val="20"/>
    </w:rPr>
  </w:style>
  <w:style w:type="character" w:customStyle="1" w:styleId="54">
    <w:name w:val="标准正文格式 Char"/>
    <w:link w:val="53"/>
    <w:qFormat/>
    <w:uiPriority w:val="0"/>
    <w:rPr>
      <w:rFonts w:ascii="宋体" w:hAnsi="微软雅黑" w:eastAsia="微软雅黑" w:cs="Times New Roman"/>
      <w:color w:val="000000"/>
      <w:kern w:val="0"/>
      <w:sz w:val="24"/>
      <w:szCs w:val="20"/>
    </w:rPr>
  </w:style>
  <w:style w:type="paragraph" w:customStyle="1" w:styleId="55">
    <w:name w:val="修订1"/>
    <w:hidden/>
    <w:semiHidden/>
    <w:qFormat/>
    <w:uiPriority w:val="99"/>
    <w:rPr>
      <w:rFonts w:ascii="微软雅黑" w:hAnsi="微软雅黑" w:eastAsia="微软雅黑" w:cs="Times New Roman"/>
      <w:kern w:val="2"/>
      <w:sz w:val="24"/>
      <w:szCs w:val="24"/>
      <w:lang w:val="en-US" w:eastAsia="zh-CN" w:bidi="ar-SA"/>
    </w:rPr>
  </w:style>
  <w:style w:type="character" w:customStyle="1" w:styleId="56">
    <w:name w:val="不明显强调1"/>
    <w:basedOn w:val="23"/>
    <w:qFormat/>
    <w:uiPriority w:val="19"/>
    <w:rPr>
      <w:rFonts w:eastAsia="微软雅黑"/>
      <w:i/>
      <w:iCs/>
      <w:color w:val="A6A6A6" w:themeColor="background1" w:themeShade="A6"/>
      <w:sz w:val="21"/>
    </w:rPr>
  </w:style>
  <w:style w:type="character" w:customStyle="1" w:styleId="57">
    <w:name w:val="列出段落 字符"/>
    <w:link w:val="36"/>
    <w:qFormat/>
    <w:locked/>
    <w:uiPriority w:val="34"/>
    <w:rPr>
      <w:rFonts w:ascii="Times New Roman" w:hAnsi="Times New Roman" w:eastAsia="宋体" w:cs="Times New Roman"/>
      <w:sz w:val="24"/>
      <w:szCs w:val="24"/>
    </w:rPr>
  </w:style>
  <w:style w:type="paragraph" w:customStyle="1" w:styleId="58">
    <w:name w:val="列出段落3"/>
    <w:basedOn w:val="1"/>
    <w:qFormat/>
    <w:uiPriority w:val="0"/>
    <w:pPr>
      <w:ind w:firstLine="420" w:firstLineChars="200"/>
    </w:pPr>
    <w:rPr>
      <w:kern w:val="0"/>
      <w:szCs w:val="20"/>
    </w:rPr>
  </w:style>
  <w:style w:type="paragraph" w:customStyle="1" w:styleId="59">
    <w:name w:val="无格式"/>
    <w:basedOn w:val="1"/>
    <w:qFormat/>
    <w:uiPriority w:val="0"/>
    <w:pPr>
      <w:widowControl/>
      <w:jc w:val="center"/>
    </w:pPr>
    <w:rPr>
      <w:rFonts w:ascii="宋体" w:hAnsi="宋体" w:cs="宋体"/>
      <w:b/>
      <w:bCs/>
      <w:color w:val="000000"/>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3480</Words>
  <Characters>3556</Characters>
  <Lines>33</Lines>
  <Paragraphs>9</Paragraphs>
  <TotalTime>0</TotalTime>
  <ScaleCrop>false</ScaleCrop>
  <LinksUpToDate>false</LinksUpToDate>
  <CharactersWithSpaces>3579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2018-01-16T06:59:00Z</dcterms:created>
  <dc:creator>jj llai</dc:creator>
  <cp:lastModifiedBy>Yuan</cp:lastModifiedBy>
  <cp:lastPrinted>2019-01-09T06:57:00Z</cp:lastPrinted>
  <dcterms:modified xsi:type="dcterms:W3CDTF">2024-08-12T05:03:51Z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8768C9B10FBA44D99B750DBFBCB523C0</vt:lpwstr>
  </property>
</Properties>
</file>