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hd w:val="clear" w:color="auto" w:fill="FFFFFF"/>
        <w:ind w:left="480" w:leftChars="0"/>
        <w:rPr>
          <w:rFonts w:hint="eastAsia"/>
          <w:sz w:val="44"/>
          <w:szCs w:val="44"/>
          <w:shd w:val="clear" w:color="auto" w:fill="FFFFFF"/>
        </w:rPr>
      </w:pPr>
      <w:r>
        <w:rPr>
          <w:rFonts w:hint="eastAsia"/>
          <w:sz w:val="44"/>
          <w:szCs w:val="44"/>
          <w:shd w:val="clear" w:color="auto" w:fill="FFFFFF"/>
        </w:rPr>
        <w:t>全院数据与应用集成平台</w:t>
      </w:r>
      <w:r>
        <w:rPr>
          <w:rFonts w:hint="eastAsia"/>
          <w:sz w:val="44"/>
          <w:szCs w:val="44"/>
          <w:shd w:val="clear" w:color="auto" w:fill="FFFFFF"/>
          <w:lang w:eastAsia="zh-CN"/>
        </w:rPr>
        <w:t>需求</w:t>
      </w:r>
      <w:r>
        <w:rPr>
          <w:rFonts w:hint="eastAsia"/>
          <w:sz w:val="44"/>
          <w:szCs w:val="44"/>
          <w:shd w:val="clear" w:color="auto" w:fill="FFFFFF"/>
        </w:rPr>
        <w:t>清单</w:t>
      </w:r>
      <w:bookmarkStart w:id="0" w:name="_GoBack"/>
      <w:bookmarkEnd w:id="0"/>
    </w:p>
    <w:tbl>
      <w:tblPr>
        <w:tblStyle w:val="3"/>
        <w:tblW w:w="8625" w:type="dxa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76"/>
        <w:gridCol w:w="1930"/>
        <w:gridCol w:w="481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tblCellSpacing w:w="0" w:type="dxa"/>
        </w:trPr>
        <w:tc>
          <w:tcPr>
            <w:tcW w:w="1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0" w:beforeAutospacing="0" w:after="0" w:afterAutospacing="0"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1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0" w:beforeAutospacing="0" w:after="0" w:afterAutospacing="0"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服务范围</w:t>
            </w:r>
          </w:p>
        </w:tc>
        <w:tc>
          <w:tcPr>
            <w:tcW w:w="4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0" w:beforeAutospacing="0" w:after="0" w:afterAutospacing="0"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服务内容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tblCellSpacing w:w="0" w:type="dxa"/>
        </w:trPr>
        <w:tc>
          <w:tcPr>
            <w:tcW w:w="1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0" w:beforeAutospacing="0" w:after="0" w:afterAutospacing="0" w:line="240" w:lineRule="auto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全院数据与应用集成平台</w:t>
            </w:r>
          </w:p>
        </w:tc>
        <w:tc>
          <w:tcPr>
            <w:tcW w:w="1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0" w:beforeAutospacing="0" w:after="0" w:afterAutospacing="0" w:line="240" w:lineRule="auto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成都市公共卫生临床医疗中心静明路377号</w:t>
            </w:r>
          </w:p>
        </w:tc>
        <w:tc>
          <w:tcPr>
            <w:tcW w:w="4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全院数据与应用集成平台建设</w:t>
            </w:r>
          </w:p>
          <w:p>
            <w:pPr>
              <w:pStyle w:val="5"/>
              <w:numPr>
                <w:ilvl w:val="1"/>
                <w:numId w:val="1"/>
              </w:numPr>
              <w:spacing w:before="0" w:beforeAutospacing="0" w:after="0" w:afterAutospacing="0"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全院信息集成平台建设</w:t>
            </w:r>
          </w:p>
          <w:p>
            <w:pPr>
              <w:pStyle w:val="5"/>
              <w:numPr>
                <w:ilvl w:val="2"/>
                <w:numId w:val="2"/>
              </w:numPr>
              <w:spacing w:before="0" w:beforeAutospacing="0" w:after="0" w:afterAutospacing="0"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企业服务总线平台</w:t>
            </w:r>
          </w:p>
          <w:p>
            <w:pPr>
              <w:pStyle w:val="5"/>
              <w:numPr>
                <w:ilvl w:val="2"/>
                <w:numId w:val="2"/>
              </w:numPr>
              <w:spacing w:before="0" w:beforeAutospacing="0" w:after="0" w:afterAutospacing="0"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主数据管理模块(</w:t>
            </w:r>
            <w:r>
              <w:rPr>
                <w:sz w:val="21"/>
                <w:szCs w:val="21"/>
              </w:rPr>
              <w:t>MDM)</w:t>
            </w:r>
          </w:p>
          <w:p>
            <w:pPr>
              <w:pStyle w:val="5"/>
              <w:numPr>
                <w:ilvl w:val="2"/>
                <w:numId w:val="2"/>
              </w:numPr>
              <w:spacing w:before="0" w:beforeAutospacing="0" w:after="0" w:afterAutospacing="0"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患者主索引模块(E</w:t>
            </w:r>
            <w:r>
              <w:rPr>
                <w:sz w:val="21"/>
                <w:szCs w:val="21"/>
              </w:rPr>
              <w:t>MPI)</w:t>
            </w:r>
          </w:p>
          <w:p>
            <w:pPr>
              <w:pStyle w:val="5"/>
              <w:numPr>
                <w:ilvl w:val="2"/>
                <w:numId w:val="2"/>
              </w:numPr>
              <w:spacing w:before="0" w:beforeAutospacing="0" w:after="0" w:afterAutospacing="0"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统一身份验证体系及统一工作平台</w:t>
            </w:r>
          </w:p>
          <w:p>
            <w:pPr>
              <w:pStyle w:val="5"/>
              <w:numPr>
                <w:ilvl w:val="1"/>
                <w:numId w:val="1"/>
              </w:numPr>
              <w:spacing w:before="0" w:beforeAutospacing="0" w:after="0" w:afterAutospacing="0"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全院级数据中心平台建设</w:t>
            </w:r>
          </w:p>
          <w:p>
            <w:pPr>
              <w:pStyle w:val="5"/>
              <w:numPr>
                <w:ilvl w:val="2"/>
                <w:numId w:val="3"/>
              </w:numPr>
              <w:spacing w:before="0" w:beforeAutospacing="0" w:after="0" w:afterAutospacing="0"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临床数据复制库(</w:t>
            </w:r>
            <w:r>
              <w:rPr>
                <w:sz w:val="21"/>
                <w:szCs w:val="21"/>
              </w:rPr>
              <w:t>ODS)</w:t>
            </w:r>
            <w:r>
              <w:rPr>
                <w:rFonts w:hint="eastAsia"/>
                <w:sz w:val="21"/>
                <w:szCs w:val="21"/>
              </w:rPr>
              <w:t>建设</w:t>
            </w:r>
          </w:p>
          <w:p>
            <w:pPr>
              <w:pStyle w:val="5"/>
              <w:numPr>
                <w:ilvl w:val="2"/>
                <w:numId w:val="3"/>
              </w:numPr>
              <w:spacing w:before="0" w:beforeAutospacing="0" w:after="0" w:afterAutospacing="0"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全院级数据仓库(</w:t>
            </w:r>
            <w:r>
              <w:rPr>
                <w:sz w:val="21"/>
                <w:szCs w:val="21"/>
              </w:rPr>
              <w:t>DW)</w:t>
            </w:r>
            <w:r>
              <w:rPr>
                <w:rFonts w:hint="eastAsia"/>
                <w:sz w:val="21"/>
                <w:szCs w:val="21"/>
              </w:rPr>
              <w:t>建设</w:t>
            </w:r>
          </w:p>
          <w:p>
            <w:pPr>
              <w:pStyle w:val="5"/>
              <w:numPr>
                <w:ilvl w:val="2"/>
                <w:numId w:val="3"/>
              </w:numPr>
              <w:spacing w:before="0" w:beforeAutospacing="0" w:after="0" w:afterAutospacing="0"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全院临床数据中心平台(</w:t>
            </w:r>
            <w:r>
              <w:rPr>
                <w:sz w:val="21"/>
                <w:szCs w:val="21"/>
              </w:rPr>
              <w:t>CDR)</w:t>
            </w:r>
            <w:r>
              <w:rPr>
                <w:rFonts w:hint="eastAsia"/>
                <w:sz w:val="21"/>
                <w:szCs w:val="21"/>
              </w:rPr>
              <w:t>建设</w:t>
            </w:r>
          </w:p>
          <w:p>
            <w:pPr>
              <w:pStyle w:val="5"/>
              <w:numPr>
                <w:ilvl w:val="2"/>
                <w:numId w:val="3"/>
              </w:numPr>
              <w:spacing w:before="0" w:beforeAutospacing="0" w:after="0" w:afterAutospacing="0"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全院数据接入、数据治理、数据一致性校验工程</w:t>
            </w:r>
          </w:p>
          <w:p>
            <w:pPr>
              <w:pStyle w:val="5"/>
              <w:numPr>
                <w:ilvl w:val="2"/>
                <w:numId w:val="3"/>
              </w:numPr>
              <w:spacing w:before="0" w:beforeAutospacing="0" w:after="0" w:afterAutospacing="0"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面向主题的数据建模、数据集市建设</w:t>
            </w:r>
          </w:p>
          <w:p>
            <w:pPr>
              <w:pStyle w:val="5"/>
              <w:numPr>
                <w:ilvl w:val="2"/>
                <w:numId w:val="3"/>
              </w:numPr>
              <w:spacing w:before="0" w:beforeAutospacing="0" w:after="0" w:afterAutospacing="0"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TL</w:t>
            </w:r>
            <w:r>
              <w:rPr>
                <w:rFonts w:hint="eastAsia"/>
                <w:sz w:val="21"/>
                <w:szCs w:val="21"/>
              </w:rPr>
              <w:t>开发，数据传输监控</w:t>
            </w:r>
          </w:p>
          <w:p>
            <w:pPr>
              <w:pStyle w:val="5"/>
              <w:spacing w:before="0" w:beforeAutospacing="0" w:after="0" w:afterAutospacing="0" w:line="240" w:lineRule="auto"/>
              <w:ind w:left="1260" w:firstLine="0" w:firstLineChars="0"/>
              <w:rPr>
                <w:sz w:val="21"/>
                <w:szCs w:val="21"/>
              </w:rPr>
            </w:pPr>
          </w:p>
          <w:p>
            <w:pPr>
              <w:pStyle w:val="5"/>
              <w:numPr>
                <w:ilvl w:val="0"/>
                <w:numId w:val="2"/>
              </w:numPr>
              <w:spacing w:before="0" w:beforeAutospacing="0" w:after="0" w:afterAutospacing="0"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院内临床系统的集成对接改造服务</w:t>
            </w:r>
          </w:p>
          <w:p>
            <w:pPr>
              <w:pStyle w:val="5"/>
              <w:numPr>
                <w:ilvl w:val="1"/>
                <w:numId w:val="2"/>
              </w:numPr>
              <w:spacing w:before="0" w:beforeAutospacing="0" w:after="0" w:afterAutospacing="0"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集成改造对接方案</w:t>
            </w:r>
          </w:p>
          <w:p>
            <w:pPr>
              <w:pStyle w:val="5"/>
              <w:numPr>
                <w:ilvl w:val="1"/>
                <w:numId w:val="2"/>
              </w:numPr>
              <w:spacing w:before="0" w:beforeAutospacing="0" w:after="0" w:afterAutospacing="0"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实施计划</w:t>
            </w:r>
          </w:p>
          <w:p>
            <w:pPr>
              <w:spacing w:before="0" w:beforeAutospacing="0" w:after="0" w:afterAutospacing="0" w:line="240" w:lineRule="auto"/>
              <w:rPr>
                <w:sz w:val="21"/>
                <w:szCs w:val="21"/>
              </w:rPr>
            </w:pPr>
          </w:p>
          <w:p>
            <w:pPr>
              <w:pStyle w:val="5"/>
              <w:numPr>
                <w:ilvl w:val="0"/>
                <w:numId w:val="2"/>
              </w:numPr>
              <w:spacing w:before="0" w:beforeAutospacing="0" w:after="0" w:afterAutospacing="0"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基于平台的应用成果建设</w:t>
            </w:r>
          </w:p>
          <w:p>
            <w:pPr>
              <w:pStyle w:val="5"/>
              <w:numPr>
                <w:ilvl w:val="0"/>
                <w:numId w:val="4"/>
              </w:numPr>
              <w:spacing w:before="0" w:beforeAutospacing="0" w:after="0" w:afterAutospacing="0"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患者3</w:t>
            </w:r>
            <w:r>
              <w:rPr>
                <w:sz w:val="21"/>
                <w:szCs w:val="21"/>
              </w:rPr>
              <w:t>60</w:t>
            </w:r>
            <w:r>
              <w:rPr>
                <w:rFonts w:hint="eastAsia"/>
                <w:sz w:val="21"/>
                <w:szCs w:val="21"/>
              </w:rPr>
              <w:t>全纬度临床信息展示系统</w:t>
            </w:r>
          </w:p>
          <w:p>
            <w:pPr>
              <w:pStyle w:val="5"/>
              <w:numPr>
                <w:ilvl w:val="0"/>
                <w:numId w:val="4"/>
              </w:numPr>
              <w:spacing w:before="0" w:beforeAutospacing="0" w:after="0" w:afterAutospacing="0"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临床质量控制持续改进管理系统</w:t>
            </w:r>
          </w:p>
          <w:p>
            <w:pPr>
              <w:pStyle w:val="5"/>
              <w:numPr>
                <w:ilvl w:val="0"/>
                <w:numId w:val="4"/>
              </w:numPr>
              <w:spacing w:before="0" w:beforeAutospacing="0" w:after="0" w:afterAutospacing="0"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全院运营监测管理系统</w:t>
            </w:r>
          </w:p>
          <w:p>
            <w:pPr>
              <w:pStyle w:val="5"/>
              <w:numPr>
                <w:ilvl w:val="0"/>
                <w:numId w:val="4"/>
              </w:numPr>
              <w:spacing w:before="0" w:beforeAutospacing="0" w:after="0" w:afterAutospacing="0"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领导驾驶舱B</w:t>
            </w:r>
            <w:r>
              <w:rPr>
                <w:sz w:val="21"/>
                <w:szCs w:val="21"/>
              </w:rPr>
              <w:t>I</w:t>
            </w:r>
            <w:r>
              <w:rPr>
                <w:rFonts w:hint="eastAsia"/>
                <w:sz w:val="21"/>
                <w:szCs w:val="21"/>
              </w:rPr>
              <w:t>系统</w:t>
            </w:r>
          </w:p>
          <w:p>
            <w:pPr>
              <w:pStyle w:val="5"/>
              <w:numPr>
                <w:ilvl w:val="0"/>
                <w:numId w:val="4"/>
              </w:numPr>
              <w:spacing w:before="0" w:beforeAutospacing="0" w:after="0" w:afterAutospacing="0"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科室主任目标责任制管理系统</w:t>
            </w:r>
          </w:p>
          <w:p>
            <w:pPr>
              <w:pStyle w:val="5"/>
              <w:spacing w:before="0" w:beforeAutospacing="0" w:after="0" w:afterAutospacing="0" w:line="240" w:lineRule="auto"/>
              <w:ind w:left="840" w:firstLine="0" w:firstLineChars="0"/>
              <w:rPr>
                <w:sz w:val="21"/>
                <w:szCs w:val="21"/>
              </w:rPr>
            </w:pPr>
          </w:p>
          <w:p>
            <w:pPr>
              <w:pStyle w:val="5"/>
              <w:numPr>
                <w:ilvl w:val="0"/>
                <w:numId w:val="2"/>
              </w:numPr>
              <w:spacing w:before="0" w:beforeAutospacing="0" w:after="0" w:afterAutospacing="0"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面向互联互通过审的服务</w:t>
            </w:r>
          </w:p>
          <w:p>
            <w:pPr>
              <w:spacing w:before="0" w:beforeAutospacing="0" w:after="0" w:afterAutospacing="0" w:line="240" w:lineRule="auto"/>
              <w:ind w:left="420" w:firstLine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a)  院内信息化现状评估服务</w:t>
            </w:r>
          </w:p>
          <w:p>
            <w:pPr>
              <w:spacing w:before="0" w:beforeAutospacing="0" w:after="0" w:afterAutospacing="0" w:line="240" w:lineRule="auto"/>
              <w:ind w:left="42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b)  过审相关临床业务系统功能性提升改造</w:t>
            </w:r>
          </w:p>
          <w:p>
            <w:pPr>
              <w:pStyle w:val="5"/>
              <w:numPr>
                <w:ilvl w:val="1"/>
                <w:numId w:val="1"/>
              </w:numPr>
              <w:spacing w:before="0" w:beforeAutospacing="0" w:after="0" w:afterAutospacing="0"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集成平台的过审评测标准符合性设计与改造</w:t>
            </w:r>
          </w:p>
          <w:p>
            <w:pPr>
              <w:pStyle w:val="5"/>
              <w:numPr>
                <w:ilvl w:val="1"/>
                <w:numId w:val="1"/>
              </w:numPr>
              <w:spacing w:before="0" w:beforeAutospacing="0" w:after="0" w:afterAutospacing="0"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临床业务系统集成对接于平台的标准化符合性改造</w:t>
            </w:r>
          </w:p>
          <w:p>
            <w:pPr>
              <w:pStyle w:val="5"/>
              <w:numPr>
                <w:ilvl w:val="1"/>
                <w:numId w:val="1"/>
              </w:numPr>
              <w:spacing w:before="0" w:beforeAutospacing="0" w:after="0" w:afterAutospacing="0"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电子病历文书文档的标准化处理(</w:t>
            </w:r>
            <w:r>
              <w:rPr>
                <w:sz w:val="21"/>
                <w:szCs w:val="21"/>
              </w:rPr>
              <w:t>CDA</w:t>
            </w:r>
            <w:r>
              <w:rPr>
                <w:rFonts w:hint="eastAsia"/>
                <w:sz w:val="21"/>
                <w:szCs w:val="21"/>
              </w:rPr>
              <w:t>文档符合性改造)</w:t>
            </w:r>
          </w:p>
          <w:p>
            <w:pPr>
              <w:pStyle w:val="5"/>
              <w:numPr>
                <w:ilvl w:val="1"/>
                <w:numId w:val="1"/>
              </w:numPr>
              <w:spacing w:before="0" w:beforeAutospacing="0" w:after="0" w:afterAutospacing="0"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符合国家卫健委互联互通评审要求的标准化测试平台建设</w:t>
            </w:r>
          </w:p>
          <w:p>
            <w:pPr>
              <w:pStyle w:val="5"/>
              <w:numPr>
                <w:ilvl w:val="1"/>
                <w:numId w:val="1"/>
              </w:numPr>
              <w:spacing w:before="0" w:beforeAutospacing="0" w:after="0" w:afterAutospacing="0"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国家卫健委互联互通评审全过程中的协助服务</w:t>
            </w:r>
          </w:p>
          <w:p>
            <w:pPr>
              <w:spacing w:before="0" w:beforeAutospacing="0" w:after="0" w:afterAutospacing="0" w:line="240" w:lineRule="auto"/>
              <w:rPr>
                <w:sz w:val="21"/>
                <w:szCs w:val="21"/>
              </w:rPr>
            </w:pPr>
          </w:p>
          <w:p>
            <w:pPr>
              <w:spacing w:before="0" w:beforeAutospacing="0" w:after="0" w:afterAutospacing="0" w:line="240" w:lineRule="auto"/>
              <w:rPr>
                <w:sz w:val="21"/>
                <w:szCs w:val="21"/>
              </w:rPr>
            </w:pPr>
          </w:p>
        </w:tc>
      </w:tr>
    </w:tbl>
    <w:p>
      <w:pPr>
        <w:pStyle w:val="6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C47EB"/>
    <w:multiLevelType w:val="multilevel"/>
    <w:tmpl w:val="1F5C47E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AF5EEB"/>
    <w:multiLevelType w:val="multilevel"/>
    <w:tmpl w:val="38AF5EE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11307B"/>
    <w:multiLevelType w:val="multilevel"/>
    <w:tmpl w:val="5C11307B"/>
    <w:lvl w:ilvl="0" w:tentative="0">
      <w:start w:val="1"/>
      <w:numFmt w:val="lowerLetter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FA85DF5"/>
    <w:multiLevelType w:val="multilevel"/>
    <w:tmpl w:val="6FA85DF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5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hd w:val="clear" w:color="auto" w:fill="FFFFFF"/>
      <w:wordWrap w:val="0"/>
      <w:spacing w:before="100" w:beforeAutospacing="1" w:after="100" w:afterAutospacing="1" w:line="600" w:lineRule="atLeast"/>
      <w:ind w:firstLine="480"/>
    </w:pPr>
    <w:rPr>
      <w:rFonts w:ascii="宋体" w:hAnsi="宋体" w:eastAsia="宋体" w:cs="宋体"/>
      <w:color w:val="333333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rPr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样式1"/>
    <w:basedOn w:val="1"/>
    <w:qFormat/>
    <w:uiPriority w:val="0"/>
    <w:pPr>
      <w:spacing w:before="0" w:beforeAutospacing="0" w:after="0" w:afterAutospacing="0" w:line="360" w:lineRule="auto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2021-03-17T08:36:03Z</dcterms:created>
  <dc:creator>Administrator</dc:creator>
  <cp:lastModifiedBy>Administrator</cp:lastModifiedBy>
  <dcterms:modified xsi:type="dcterms:W3CDTF">2021-03-17T08:36:30Z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