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新宋体" w:hAnsi="新宋体" w:eastAsia="新宋体"/>
          <w:b/>
          <w:sz w:val="32"/>
          <w:szCs w:val="32"/>
        </w:rPr>
      </w:pPr>
      <w:r>
        <w:rPr>
          <w:rFonts w:ascii="新宋体" w:hAnsi="新宋体" w:eastAsia="新宋体"/>
          <w:b/>
          <w:sz w:val="32"/>
          <w:szCs w:val="32"/>
        </w:rPr>
        <w:t>需求</w:t>
      </w:r>
    </w:p>
    <w:p>
      <w:pPr>
        <w:spacing w:line="360" w:lineRule="auto"/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2021年国家出台“数据安全法”，对敏感数据的保护上升到法律层面，由于我院特殊性涉及的医患、科研等数据更具敏感性，对数据的保护防泄漏，不被网络黑客出于政治或经济目的攻击，必须加强防范。</w:t>
      </w: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738"/>
        <w:gridCol w:w="4962"/>
        <w:gridCol w:w="708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名称</w:t>
            </w:r>
          </w:p>
        </w:tc>
        <w:tc>
          <w:tcPr>
            <w:tcW w:w="1738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产品</w:t>
            </w:r>
          </w:p>
        </w:tc>
        <w:tc>
          <w:tcPr>
            <w:tcW w:w="4962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功能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数量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数据安全综合治理平台</w:t>
            </w:r>
          </w:p>
        </w:tc>
        <w:tc>
          <w:tcPr>
            <w:tcW w:w="1738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数据防泄露管理分析平台</w:t>
            </w:r>
          </w:p>
        </w:tc>
        <w:tc>
          <w:tcPr>
            <w:tcW w:w="4962" w:type="dxa"/>
            <w:vAlign w:val="center"/>
          </w:tcPr>
          <w:p>
            <w:pPr>
              <w:spacing w:line="360" w:lineRule="auto"/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数据防泄露管理分析平台：实现在线数据梳理及分类分级；集中下发数据分类识别规则、不同产品模块数据防泄漏策略；数据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szCs w:val="21"/>
              </w:rPr>
              <w:t>发现；集中进行敏感数据安全事件监控、处理、审计和统计分析；实现不同场景下的数据泄露防护功能。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网络数据防泄漏系统探针</w:t>
            </w:r>
          </w:p>
        </w:tc>
        <w:tc>
          <w:tcPr>
            <w:tcW w:w="4962" w:type="dxa"/>
            <w:vAlign w:val="center"/>
          </w:tcPr>
          <w:p>
            <w:pPr>
              <w:spacing w:line="360" w:lineRule="auto"/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部署在网络出口，发现并监控网络流量中的敏感数据传输，监控并控制HTTP、HTTPS、SMTP、POP3、FTP、SMB、IMAP等网络协议传输的敏感数据行为。支持网络带宽≥500M。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终端数据防泄漏系统探针</w:t>
            </w:r>
          </w:p>
        </w:tc>
        <w:tc>
          <w:tcPr>
            <w:tcW w:w="4962" w:type="dxa"/>
            <w:vAlign w:val="center"/>
          </w:tcPr>
          <w:p>
            <w:pPr>
              <w:spacing w:line="360" w:lineRule="auto"/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部署在院内敏感计算机终端，发现、识别、监控终端中的敏感数据，对医院数据资产分布、敏感数据的违规存储进行展现，同时对敏感数据的违规使用、扩散等敏感行为进行策略响应控制。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数据库脱敏系统</w:t>
            </w:r>
          </w:p>
        </w:tc>
        <w:tc>
          <w:tcPr>
            <w:tcW w:w="4962" w:type="dxa"/>
            <w:vAlign w:val="center"/>
          </w:tcPr>
          <w:p>
            <w:pPr>
              <w:spacing w:line="360" w:lineRule="auto"/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脱敏速度每小时≥100GB；配置≥2颗CPU20核；内置≥4TB磁盘存储空间；冗余电源；标配≥4个千兆自适应电口；≥2个万兆SFP接口插槽；≥4个千兆SFP接口插槽。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数据中心核心防火墙</w:t>
            </w:r>
          </w:p>
        </w:tc>
        <w:tc>
          <w:tcPr>
            <w:tcW w:w="4962" w:type="dxa"/>
            <w:vAlign w:val="center"/>
          </w:tcPr>
          <w:p>
            <w:pPr>
              <w:spacing w:line="360" w:lineRule="auto"/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网络处理能力≥1</w:t>
            </w:r>
            <w:r>
              <w:rPr>
                <w:rFonts w:ascii="新宋体" w:hAnsi="新宋体" w:eastAsia="新宋体"/>
                <w:szCs w:val="21"/>
              </w:rPr>
              <w:t>2</w:t>
            </w:r>
            <w:r>
              <w:rPr>
                <w:rFonts w:hint="eastAsia" w:ascii="新宋体" w:hAnsi="新宋体" w:eastAsia="新宋体"/>
                <w:szCs w:val="21"/>
              </w:rPr>
              <w:t>0G，并发连接数标配≥1</w:t>
            </w:r>
            <w:r>
              <w:rPr>
                <w:rFonts w:ascii="新宋体" w:hAnsi="新宋体" w:eastAsia="新宋体"/>
                <w:szCs w:val="21"/>
              </w:rPr>
              <w:t>0</w:t>
            </w:r>
            <w:r>
              <w:rPr>
                <w:rFonts w:hint="eastAsia" w:ascii="新宋体" w:hAnsi="新宋体" w:eastAsia="新宋体"/>
                <w:szCs w:val="21"/>
              </w:rPr>
              <w:t>00万，每秒新建连接≥120万/秒，冗余电源； 标配主机带1个Console口 、1个HA接口，1个管理网口，支持液晶屏，支持≥8个扩展板卡插槽，支持≥</w:t>
            </w:r>
            <w:r>
              <w:rPr>
                <w:rFonts w:ascii="新宋体" w:hAnsi="新宋体" w:eastAsia="新宋体"/>
                <w:szCs w:val="21"/>
              </w:rPr>
              <w:t>12</w:t>
            </w:r>
            <w:r>
              <w:rPr>
                <w:rFonts w:hint="eastAsia" w:ascii="新宋体" w:hAnsi="新宋体" w:eastAsia="新宋体"/>
                <w:szCs w:val="21"/>
              </w:rPr>
              <w:t>个40G QSFP接口，配置≥</w:t>
            </w:r>
            <w:r>
              <w:rPr>
                <w:rFonts w:ascii="新宋体" w:hAnsi="新宋体" w:eastAsia="新宋体"/>
                <w:szCs w:val="21"/>
              </w:rPr>
              <w:t>8</w:t>
            </w:r>
            <w:r>
              <w:rPr>
                <w:rFonts w:hint="eastAsia" w:ascii="新宋体" w:hAnsi="新宋体" w:eastAsia="新宋体"/>
                <w:szCs w:val="21"/>
              </w:rPr>
              <w:t>个万兆光口；配置下一代防火墙全功能模块，包含：应用特征库/URL网址过滤/AV防病毒/IPS入侵防御/威胁情报。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安全接入网关</w:t>
            </w:r>
          </w:p>
        </w:tc>
        <w:tc>
          <w:tcPr>
            <w:tcW w:w="4962" w:type="dxa"/>
            <w:vAlign w:val="center"/>
          </w:tcPr>
          <w:p>
            <w:pPr>
              <w:spacing w:line="360" w:lineRule="auto"/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安全接入网关专用系统主机，≥6*10/100/1000电口，≥2个SFP接口，≥1个扩展槽，≥1T硬盘，单台支持最大并发用户数≥800，配置≥200用户授权许可。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抗拒绝服务系统</w:t>
            </w:r>
          </w:p>
        </w:tc>
        <w:tc>
          <w:tcPr>
            <w:tcW w:w="4962" w:type="dxa"/>
            <w:vAlign w:val="center"/>
          </w:tcPr>
          <w:p>
            <w:pPr>
              <w:spacing w:line="360" w:lineRule="auto"/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流量清洗能力≥2Gbps，64字节小包处理能力≥</w:t>
            </w:r>
            <w:r>
              <w:rPr>
                <w:rFonts w:ascii="新宋体" w:hAnsi="新宋体" w:eastAsia="新宋体"/>
                <w:szCs w:val="21"/>
              </w:rPr>
              <w:t>280</w:t>
            </w:r>
            <w:r>
              <w:rPr>
                <w:rFonts w:hint="eastAsia" w:ascii="新宋体" w:hAnsi="新宋体" w:eastAsia="新宋体"/>
                <w:szCs w:val="21"/>
              </w:rPr>
              <w:t>万,主机防护数量≥100万，新建连接数≥15万，并发连接数≥600万。设备支持≥2路防护清洗，标准配置≥4个10/100/1000M自适应电口，≥4个SFP插槽，1个独立HA口，1个独立MGT管理口，≥2个扩展卡插槽。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套</w:t>
            </w:r>
          </w:p>
        </w:tc>
      </w:tr>
    </w:tbl>
    <w:p>
      <w:pPr>
        <w:spacing w:line="360" w:lineRule="auto"/>
        <w:rPr>
          <w:rFonts w:ascii="新宋体" w:hAnsi="新宋体" w:eastAsia="新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CD"/>
    <w:rsid w:val="000F7414"/>
    <w:rsid w:val="0010291B"/>
    <w:rsid w:val="00183A1E"/>
    <w:rsid w:val="0028275B"/>
    <w:rsid w:val="00301E5F"/>
    <w:rsid w:val="0032253E"/>
    <w:rsid w:val="003D54DC"/>
    <w:rsid w:val="00462F86"/>
    <w:rsid w:val="00480AAA"/>
    <w:rsid w:val="004926D8"/>
    <w:rsid w:val="004C64B8"/>
    <w:rsid w:val="0057695D"/>
    <w:rsid w:val="00635E8B"/>
    <w:rsid w:val="00660DC3"/>
    <w:rsid w:val="007212BE"/>
    <w:rsid w:val="0075491D"/>
    <w:rsid w:val="007660CD"/>
    <w:rsid w:val="007821BA"/>
    <w:rsid w:val="008C5101"/>
    <w:rsid w:val="009A6F04"/>
    <w:rsid w:val="00A67488"/>
    <w:rsid w:val="00AA5CE7"/>
    <w:rsid w:val="00AF2FA3"/>
    <w:rsid w:val="00BA5227"/>
    <w:rsid w:val="00C53BC3"/>
    <w:rsid w:val="00CB2287"/>
    <w:rsid w:val="00D33EF7"/>
    <w:rsid w:val="00D7267F"/>
    <w:rsid w:val="00E9752C"/>
    <w:rsid w:val="4EBC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818</Words>
  <Characters>934</Characters>
  <Lines>7</Lines>
  <Paragraphs>1</Paragraphs>
  <TotalTime>45</TotalTime>
  <ScaleCrop>false</ScaleCrop>
  <LinksUpToDate>false</LinksUpToDate>
  <CharactersWithSpaces>937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2022-04-06T08:43:00Z</dcterms:created>
  <dc:creator>zz-gis@163.com</dc:creator>
  <cp:lastModifiedBy>在工作之余</cp:lastModifiedBy>
  <dcterms:modified xsi:type="dcterms:W3CDTF">2022-04-07T06:40:26Z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15484C6AC305476CBDB308FD008B0571</vt:lpwstr>
  </property>
</Properties>
</file>