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5"/>
        <w:tblW w:w="14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204"/>
        <w:gridCol w:w="7865"/>
        <w:gridCol w:w="941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3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成都市公共卫生临床医疗中心医疗设备维保项目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包号</w:t>
            </w:r>
          </w:p>
        </w:tc>
        <w:tc>
          <w:tcPr>
            <w:tcW w:w="32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设备名称</w:t>
            </w:r>
          </w:p>
        </w:tc>
        <w:tc>
          <w:tcPr>
            <w:tcW w:w="78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维保内容</w:t>
            </w:r>
          </w:p>
        </w:tc>
        <w:tc>
          <w:tcPr>
            <w:tcW w:w="9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35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预算单价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8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2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3M环氧乙烷灭菌器维保服务</w:t>
            </w:r>
          </w:p>
        </w:tc>
        <w:tc>
          <w:tcPr>
            <w:tcW w:w="78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1.每年四次常规巡检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2.维保期内每年更换一套保养套件（包含空气过滤粗、细滤芯，进气高效过滤器，止回阀等）</w:t>
            </w:r>
            <w:bookmarkStart w:id="0" w:name="_GoBack"/>
            <w:bookmarkEnd w:id="0"/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3.每季度对设备进行维护保养，（更换易损配件，设备参数矫正等）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4.每年进行一次残留检测（出具报告书）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5.保修期内非人为损坏不再收取任何其他费用（包括整机维修以及移机）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6.全年24小时电话咨询服务，1小时内电话响应，24小时内到达现场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7.在维保期间保证95%的开机率（停机时间少于5%）。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8.每合同年结束后将维保设备的维修、检查、保养记录制定成册交与医院留档保存。</w:t>
            </w:r>
          </w:p>
        </w:tc>
        <w:tc>
          <w:tcPr>
            <w:tcW w:w="9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5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3.8万元/年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2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新华脉动真空灭菌器维保服务</w:t>
            </w:r>
          </w:p>
        </w:tc>
        <w:tc>
          <w:tcPr>
            <w:tcW w:w="78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1.每年对设备维护保养不低于6次，定期更换易损件。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2.定期检查门是否水平，检查门开、关是否到位，门障碍保护是否到位，门运行是否顺畅，是否有异响，门安全连锁装置是否正常。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3.定期检查进水管路是否漏水，检查进蒸汽管路是否漏水，压缩机排水管路是否漏水，检查压缩气管路是否泄露。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4.定期检查各程序运行参数是否正常。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5.全年24小时电话咨询服务，1小时内电话响应，24小时内到达现场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6.每合同年结束后将维保设备的维修、检查、保养记录制定成册交与医院留档保存。</w:t>
            </w:r>
          </w:p>
        </w:tc>
        <w:tc>
          <w:tcPr>
            <w:tcW w:w="9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5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1.5万元/年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2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史帝瑞全自动清洗消毒机</w:t>
            </w:r>
          </w:p>
        </w:tc>
        <w:tc>
          <w:tcPr>
            <w:tcW w:w="78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1.每季度校准试剂比例和实际用量，校准干燥温度传感器以及水箱温度传感器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2.每季度进行设备性能测试，包括：测量清洗剂的用量，各开关、传感器的运行，门锁互锁功能以及门的防夹功能等。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3.每季度检查打印机和程序记录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4.每季度检查清洗机压缩空气调节阀等设备功能。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5.免费更换耗材以及易损件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6.故障响应时间，30分钟内电话响应，2小时内到达现场.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7.每合同年结束后将维保设备的维修、检查、保养记录制定成册交与医院留档保存。</w:t>
            </w:r>
          </w:p>
        </w:tc>
        <w:tc>
          <w:tcPr>
            <w:tcW w:w="9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5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5.5万元/年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3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维保要求：满足临床使用要求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NTVjNTlhNTRkNjdlMjNjNDdkOGM4NGU5OGMyNGYifQ=="/>
  </w:docVars>
  <w:rsids>
    <w:rsidRoot w:val="00000000"/>
    <w:rsid w:val="066E30C6"/>
    <w:rsid w:val="068325A6"/>
    <w:rsid w:val="09C521F4"/>
    <w:rsid w:val="12563032"/>
    <w:rsid w:val="1D0D6084"/>
    <w:rsid w:val="2185049D"/>
    <w:rsid w:val="27E713D7"/>
    <w:rsid w:val="2C597A71"/>
    <w:rsid w:val="3951186C"/>
    <w:rsid w:val="3E5070B7"/>
    <w:rsid w:val="4A4A2ACF"/>
    <w:rsid w:val="51D5200A"/>
    <w:rsid w:val="5C982344"/>
    <w:rsid w:val="5D957D8B"/>
    <w:rsid w:val="5F9D3362"/>
    <w:rsid w:val="6182489E"/>
    <w:rsid w:val="651D2BC0"/>
    <w:rsid w:val="6CD12C5E"/>
    <w:rsid w:val="6ED03BD5"/>
    <w:rsid w:val="715765F9"/>
    <w:rsid w:val="7ACB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styleId="3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742</Words>
  <Characters>778</Characters>
  <Lines>0</Lines>
  <Paragraphs>0</Paragraphs>
  <TotalTime>70</TotalTime>
  <ScaleCrop>false</ScaleCrop>
  <LinksUpToDate>false</LinksUpToDate>
  <CharactersWithSpaces>778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2021-06-08T00:34:00Z</dcterms:created>
  <dc:creator>Administrator</dc:creator>
  <cp:lastModifiedBy>周宇</cp:lastModifiedBy>
  <cp:lastPrinted>2023-06-16T02:20:27Z</cp:lastPrinted>
  <dcterms:modified xsi:type="dcterms:W3CDTF">2023-06-16T02:21:18Z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6B7D5BE62CB74AFA91F9C994E2DC9988</vt:lpwstr>
  </property>
</Properties>
</file>